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2D999" w14:textId="77777777" w:rsidR="00F8233D" w:rsidRPr="006E622E" w:rsidRDefault="00F8233D" w:rsidP="007B1018">
      <w:pPr>
        <w:pStyle w:val="BodyText"/>
        <w:rPr>
          <w:rFonts w:ascii="Avenir Next LT Pro" w:hAnsi="Avenir Next LT Pro"/>
        </w:rPr>
      </w:pPr>
    </w:p>
    <w:p w14:paraId="0C12ACE9" w14:textId="77777777" w:rsidR="00F8233D" w:rsidRPr="006E622E" w:rsidRDefault="00F8233D" w:rsidP="007B1018">
      <w:pPr>
        <w:pStyle w:val="BodyText"/>
        <w:rPr>
          <w:rFonts w:ascii="Avenir Next LT Pro" w:hAnsi="Avenir Next LT Pro"/>
        </w:rPr>
      </w:pPr>
    </w:p>
    <w:p w14:paraId="43801088" w14:textId="77777777" w:rsidR="00F8233D" w:rsidRPr="006E622E" w:rsidRDefault="00F8233D" w:rsidP="007B1018">
      <w:pPr>
        <w:pStyle w:val="BodyText"/>
        <w:rPr>
          <w:rFonts w:ascii="Avenir Next LT Pro" w:hAnsi="Avenir Next LT Pro"/>
        </w:rPr>
      </w:pPr>
    </w:p>
    <w:p w14:paraId="2306F97D" w14:textId="77777777" w:rsidR="00F8233D" w:rsidRPr="006E622E" w:rsidRDefault="00F8233D" w:rsidP="007B1018">
      <w:pPr>
        <w:pStyle w:val="BodyText"/>
        <w:rPr>
          <w:rFonts w:ascii="Avenir Next LT Pro" w:hAnsi="Avenir Next LT Pro"/>
        </w:rPr>
      </w:pPr>
    </w:p>
    <w:p w14:paraId="5D9E0035" w14:textId="77777777" w:rsidR="00F8233D" w:rsidRPr="006E622E" w:rsidRDefault="00F8233D" w:rsidP="007B1018">
      <w:pPr>
        <w:pStyle w:val="BodyText"/>
        <w:rPr>
          <w:rFonts w:ascii="Avenir Next LT Pro" w:hAnsi="Avenir Next LT Pro"/>
        </w:rPr>
      </w:pPr>
    </w:p>
    <w:p w14:paraId="117ADC41" w14:textId="77777777" w:rsidR="00F8233D" w:rsidRPr="006E622E" w:rsidRDefault="00F8233D" w:rsidP="007B1018">
      <w:pPr>
        <w:pStyle w:val="BodyText"/>
        <w:rPr>
          <w:rFonts w:ascii="Avenir Next LT Pro" w:hAnsi="Avenir Next LT Pro"/>
        </w:rPr>
      </w:pPr>
    </w:p>
    <w:p w14:paraId="31606BC7" w14:textId="77777777" w:rsidR="00F8233D" w:rsidRPr="006E622E" w:rsidRDefault="00F8233D" w:rsidP="001E0F1C">
      <w:pPr>
        <w:pStyle w:val="BodyText"/>
        <w:jc w:val="center"/>
        <w:rPr>
          <w:rFonts w:ascii="Avenir Next LT Pro" w:hAnsi="Avenir Next LT Pro"/>
        </w:rPr>
      </w:pPr>
      <w:r w:rsidRPr="006E622E">
        <w:rPr>
          <w:rFonts w:ascii="Avenir Next LT Pro" w:hAnsi="Avenir Next LT Pro"/>
          <w:noProof/>
          <w:lang w:eastAsia="en-GB"/>
        </w:rPr>
        <w:drawing>
          <wp:inline distT="0" distB="0" distL="0" distR="0" wp14:anchorId="7C02EA7C" wp14:editId="16EA92AE">
            <wp:extent cx="2085975" cy="714375"/>
            <wp:effectExtent l="0" t="0" r="952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1" cstate="print">
                      <a:extLst>
                        <a:ext uri="{28A0092B-C50C-407E-A947-70E740481C1C}">
                          <a14:useLocalDpi xmlns:a14="http://schemas.microsoft.com/office/drawing/2010/main" val="0"/>
                        </a:ext>
                      </a:extLst>
                    </a:blip>
                    <a:srcRect l="31742" t="40422" r="31864" b="37767"/>
                    <a:stretch/>
                  </pic:blipFill>
                  <pic:spPr bwMode="auto">
                    <a:xfrm>
                      <a:off x="0" y="0"/>
                      <a:ext cx="2085975" cy="714375"/>
                    </a:xfrm>
                    <a:prstGeom prst="rect">
                      <a:avLst/>
                    </a:prstGeom>
                    <a:ln>
                      <a:noFill/>
                    </a:ln>
                    <a:extLst>
                      <a:ext uri="{53640926-AAD7-44D8-BBD7-CCE9431645EC}">
                        <a14:shadowObscured xmlns:a14="http://schemas.microsoft.com/office/drawing/2010/main"/>
                      </a:ext>
                    </a:extLst>
                  </pic:spPr>
                </pic:pic>
              </a:graphicData>
            </a:graphic>
          </wp:inline>
        </w:drawing>
      </w:r>
    </w:p>
    <w:p w14:paraId="5B1373AE" w14:textId="77777777" w:rsidR="00F8233D" w:rsidRPr="006E622E" w:rsidRDefault="00F8233D" w:rsidP="007B1018">
      <w:pPr>
        <w:pStyle w:val="BodyText"/>
        <w:rPr>
          <w:rFonts w:ascii="Avenir Next LT Pro" w:hAnsi="Avenir Next LT Pro"/>
        </w:rPr>
      </w:pPr>
    </w:p>
    <w:p w14:paraId="1449B181" w14:textId="77777777" w:rsidR="00F8233D" w:rsidRPr="006E622E" w:rsidRDefault="00F8233D" w:rsidP="007B1018">
      <w:pPr>
        <w:pStyle w:val="BodyText"/>
        <w:rPr>
          <w:rFonts w:ascii="Avenir Next LT Pro" w:hAnsi="Avenir Next LT Pro"/>
        </w:rPr>
      </w:pPr>
    </w:p>
    <w:p w14:paraId="6A2B6CCA" w14:textId="77777777" w:rsidR="00F8233D" w:rsidRPr="006E622E" w:rsidRDefault="00F8233D" w:rsidP="007B1018">
      <w:pPr>
        <w:pStyle w:val="BodyText"/>
        <w:rPr>
          <w:rFonts w:ascii="Avenir Next LT Pro" w:hAnsi="Avenir Next LT Pro"/>
        </w:rPr>
      </w:pPr>
    </w:p>
    <w:p w14:paraId="1EF973CD" w14:textId="77777777" w:rsidR="00E7413A" w:rsidRPr="006E622E" w:rsidRDefault="00E7413A" w:rsidP="007B1018">
      <w:pPr>
        <w:pStyle w:val="BodyText"/>
        <w:rPr>
          <w:rFonts w:ascii="Avenir Next LT Pro" w:hAnsi="Avenir Next LT Pro"/>
        </w:rPr>
      </w:pPr>
    </w:p>
    <w:p w14:paraId="62DC40F5" w14:textId="77777777" w:rsidR="00E7413A" w:rsidRPr="006E622E" w:rsidRDefault="00E7413A" w:rsidP="007B1018">
      <w:pPr>
        <w:pStyle w:val="BodyText"/>
        <w:rPr>
          <w:rFonts w:ascii="Avenir Next LT Pro" w:hAnsi="Avenir Next LT Pro"/>
        </w:rPr>
      </w:pPr>
    </w:p>
    <w:p w14:paraId="36B4EDC4" w14:textId="77777777" w:rsidR="00E7413A" w:rsidRPr="006E622E" w:rsidRDefault="00E7413A" w:rsidP="007B1018">
      <w:pPr>
        <w:pStyle w:val="BodyText"/>
        <w:rPr>
          <w:rFonts w:ascii="Avenir Next LT Pro" w:hAnsi="Avenir Next LT Pro"/>
        </w:rPr>
      </w:pPr>
    </w:p>
    <w:p w14:paraId="56124E38" w14:textId="77777777" w:rsidR="00E7413A" w:rsidRPr="006E622E" w:rsidRDefault="00E7413A" w:rsidP="007B1018">
      <w:pPr>
        <w:pStyle w:val="BodyText"/>
        <w:rPr>
          <w:rFonts w:ascii="Avenir Next LT Pro" w:hAnsi="Avenir Next LT Pro"/>
        </w:rPr>
      </w:pPr>
    </w:p>
    <w:p w14:paraId="174FA844" w14:textId="77777777" w:rsidR="00F8233D" w:rsidRPr="006E622E" w:rsidRDefault="00F8233D" w:rsidP="007B1018"/>
    <w:p w14:paraId="65F6FE16" w14:textId="77777777" w:rsidR="00F8233D" w:rsidRPr="006E622E" w:rsidRDefault="00F8233D" w:rsidP="007B1018"/>
    <w:p w14:paraId="4F7E7379" w14:textId="77777777" w:rsidR="00F8233D" w:rsidRPr="006E622E" w:rsidRDefault="00F8233D" w:rsidP="007B1018"/>
    <w:p w14:paraId="4120CEDC" w14:textId="77777777" w:rsidR="0032667F" w:rsidRPr="006E622E" w:rsidRDefault="0032667F" w:rsidP="007B1018">
      <w:pPr>
        <w:pStyle w:val="Title"/>
        <w:rPr>
          <w:sz w:val="54"/>
          <w:szCs w:val="54"/>
        </w:rPr>
      </w:pPr>
      <w:r w:rsidRPr="006E622E">
        <w:t xml:space="preserve">SAFEGUARDING </w:t>
      </w:r>
      <w:r w:rsidR="00DC347E" w:rsidRPr="006E622E">
        <w:t>POLICY</w:t>
      </w:r>
    </w:p>
    <w:p w14:paraId="54DAB371" w14:textId="77777777" w:rsidR="00F8233D" w:rsidRDefault="00F8233D" w:rsidP="007B1018"/>
    <w:p w14:paraId="0A30ABDA" w14:textId="77777777" w:rsidR="00900A9A" w:rsidRPr="006E622E" w:rsidRDefault="00900A9A" w:rsidP="007B1018"/>
    <w:p w14:paraId="6522DA3A" w14:textId="77777777" w:rsidR="003A4E60" w:rsidRPr="006E622E" w:rsidRDefault="003A4E60" w:rsidP="007B1018"/>
    <w:p w14:paraId="051ADDA8" w14:textId="77777777" w:rsidR="003A4E60" w:rsidRPr="006E622E" w:rsidRDefault="003A4E60" w:rsidP="007B1018"/>
    <w:p w14:paraId="72B62FCC" w14:textId="77777777" w:rsidR="003A4E60" w:rsidRPr="006E622E" w:rsidRDefault="003A4E60" w:rsidP="007B1018"/>
    <w:p w14:paraId="5254A709" w14:textId="77777777" w:rsidR="00E7413A" w:rsidRPr="006E622E" w:rsidRDefault="00E7413A" w:rsidP="007B1018"/>
    <w:p w14:paraId="1498DCC3" w14:textId="77777777" w:rsidR="00E7413A" w:rsidRPr="006E622E" w:rsidRDefault="00E7413A" w:rsidP="007B1018"/>
    <w:p w14:paraId="4759EC2C" w14:textId="77777777" w:rsidR="00F8233D" w:rsidRPr="006E622E" w:rsidRDefault="00F8233D" w:rsidP="007B1018"/>
    <w:p w14:paraId="5FC62AD3" w14:textId="77777777" w:rsidR="003A4E60" w:rsidRPr="006E622E" w:rsidRDefault="003A4E60" w:rsidP="002645B6">
      <w:pPr>
        <w:spacing w:after="0" w:line="240" w:lineRule="auto"/>
        <w:ind w:right="0"/>
        <w:rPr>
          <w:rFonts w:eastAsia="Times New Roman" w:cs="Calibri"/>
          <w:b/>
          <w:i/>
          <w:sz w:val="20"/>
          <w:szCs w:val="20"/>
        </w:rPr>
      </w:pPr>
    </w:p>
    <w:p w14:paraId="5065CE7F" w14:textId="77777777" w:rsidR="003A4E60" w:rsidRPr="006E622E" w:rsidRDefault="003A4E60" w:rsidP="002645B6">
      <w:pPr>
        <w:spacing w:after="0" w:line="240" w:lineRule="auto"/>
        <w:ind w:right="0"/>
        <w:rPr>
          <w:rFonts w:eastAsia="Times New Roman" w:cs="Calibri"/>
          <w:b/>
          <w:i/>
          <w:sz w:val="20"/>
          <w:szCs w:val="20"/>
        </w:rPr>
      </w:pPr>
    </w:p>
    <w:p w14:paraId="6CAFC2EA" w14:textId="77777777" w:rsidR="003A4E60" w:rsidRPr="006E622E" w:rsidRDefault="003A4E60" w:rsidP="002645B6">
      <w:pPr>
        <w:spacing w:after="0" w:line="240" w:lineRule="auto"/>
        <w:ind w:right="0"/>
        <w:rPr>
          <w:rFonts w:eastAsia="Times New Roman" w:cs="Calibri"/>
          <w:b/>
          <w:i/>
          <w:sz w:val="20"/>
          <w:szCs w:val="20"/>
        </w:rPr>
      </w:pPr>
    </w:p>
    <w:p w14:paraId="2DD5709D" w14:textId="77777777" w:rsidR="002645B6" w:rsidRPr="006E622E" w:rsidRDefault="002645B6" w:rsidP="002645B6">
      <w:pPr>
        <w:spacing w:after="0" w:line="240" w:lineRule="auto"/>
        <w:ind w:right="0"/>
        <w:rPr>
          <w:rFonts w:eastAsia="Times New Roman" w:cs="Calibri"/>
          <w:b/>
          <w:i/>
          <w:sz w:val="20"/>
          <w:szCs w:val="20"/>
        </w:rPr>
      </w:pPr>
      <w:r w:rsidRPr="006E622E">
        <w:rPr>
          <w:rFonts w:eastAsia="Times New Roman" w:cs="Calibri"/>
          <w:b/>
          <w:i/>
          <w:sz w:val="20"/>
          <w:szCs w:val="20"/>
        </w:rPr>
        <w:t xml:space="preserve">PLEASE NOTE THAT THIS </w:t>
      </w:r>
      <w:r w:rsidR="00202870" w:rsidRPr="006E622E">
        <w:rPr>
          <w:rFonts w:eastAsia="Times New Roman" w:cs="Calibri"/>
          <w:b/>
          <w:i/>
          <w:sz w:val="20"/>
          <w:szCs w:val="20"/>
        </w:rPr>
        <w:t>DOCUMENT</w:t>
      </w:r>
      <w:r w:rsidRPr="006E622E">
        <w:rPr>
          <w:rFonts w:eastAsia="Times New Roman" w:cs="Calibri"/>
          <w:b/>
          <w:i/>
          <w:sz w:val="20"/>
          <w:szCs w:val="20"/>
        </w:rPr>
        <w:t xml:space="preserve"> IS </w:t>
      </w:r>
      <w:r w:rsidR="00F21495" w:rsidRPr="006E622E">
        <w:rPr>
          <w:rFonts w:eastAsia="Times New Roman" w:cs="Calibri"/>
          <w:b/>
          <w:i/>
          <w:sz w:val="20"/>
          <w:szCs w:val="20"/>
        </w:rPr>
        <w:t>PART OF THE SAFEGUARDIN</w:t>
      </w:r>
      <w:r w:rsidR="00336A33" w:rsidRPr="006E622E">
        <w:rPr>
          <w:rFonts w:eastAsia="Times New Roman" w:cs="Calibri"/>
          <w:b/>
          <w:i/>
          <w:sz w:val="20"/>
          <w:szCs w:val="20"/>
        </w:rPr>
        <w:t xml:space="preserve">G </w:t>
      </w:r>
      <w:r w:rsidR="00AF4A78" w:rsidRPr="006E622E">
        <w:rPr>
          <w:rFonts w:eastAsia="Times New Roman" w:cs="Calibri"/>
          <w:b/>
          <w:i/>
          <w:sz w:val="20"/>
          <w:szCs w:val="20"/>
        </w:rPr>
        <w:t>SERIES</w:t>
      </w:r>
      <w:r w:rsidRPr="006E622E">
        <w:rPr>
          <w:rFonts w:eastAsia="Times New Roman" w:cs="Calibri"/>
          <w:b/>
          <w:i/>
          <w:sz w:val="20"/>
          <w:szCs w:val="20"/>
        </w:rPr>
        <w:t>:</w:t>
      </w:r>
    </w:p>
    <w:p w14:paraId="704DF632" w14:textId="77777777" w:rsidR="002645B6" w:rsidRPr="006E622E" w:rsidRDefault="00AF4A78" w:rsidP="00B234D3">
      <w:pPr>
        <w:numPr>
          <w:ilvl w:val="0"/>
          <w:numId w:val="4"/>
        </w:numPr>
        <w:spacing w:after="0" w:line="240" w:lineRule="auto"/>
        <w:ind w:right="0"/>
        <w:contextualSpacing/>
        <w:rPr>
          <w:rFonts w:eastAsia="Times New Roman" w:cs="Calibri"/>
          <w:i/>
          <w:sz w:val="20"/>
          <w:szCs w:val="20"/>
        </w:rPr>
      </w:pPr>
      <w:r w:rsidRPr="006E622E">
        <w:rPr>
          <w:rFonts w:eastAsia="Times New Roman" w:cs="Calibri"/>
          <w:i/>
          <w:sz w:val="20"/>
          <w:szCs w:val="20"/>
        </w:rPr>
        <w:t>Safeguarding Polic</w:t>
      </w:r>
      <w:r w:rsidR="00A00461" w:rsidRPr="006E622E">
        <w:rPr>
          <w:rFonts w:eastAsia="Times New Roman" w:cs="Calibri"/>
          <w:i/>
          <w:sz w:val="20"/>
          <w:szCs w:val="20"/>
        </w:rPr>
        <w:t>y</w:t>
      </w:r>
    </w:p>
    <w:p w14:paraId="79EAE115" w14:textId="77777777" w:rsidR="002645B6" w:rsidRPr="006E622E" w:rsidRDefault="00A00461" w:rsidP="00B234D3">
      <w:pPr>
        <w:numPr>
          <w:ilvl w:val="0"/>
          <w:numId w:val="4"/>
        </w:numPr>
        <w:spacing w:after="0" w:line="240" w:lineRule="auto"/>
        <w:ind w:right="0"/>
        <w:contextualSpacing/>
        <w:rPr>
          <w:rFonts w:eastAsia="Times New Roman" w:cs="Calibri"/>
          <w:i/>
          <w:sz w:val="20"/>
          <w:szCs w:val="20"/>
        </w:rPr>
      </w:pPr>
      <w:r w:rsidRPr="006E622E">
        <w:rPr>
          <w:rFonts w:eastAsia="Times New Roman" w:cs="Calibri"/>
          <w:i/>
          <w:sz w:val="20"/>
          <w:szCs w:val="20"/>
        </w:rPr>
        <w:t xml:space="preserve">Safeguarding Handbook </w:t>
      </w:r>
    </w:p>
    <w:p w14:paraId="42C9EBAC" w14:textId="77777777" w:rsidR="002645B6" w:rsidRPr="006E622E" w:rsidRDefault="002645B6" w:rsidP="002645B6">
      <w:pPr>
        <w:spacing w:after="0" w:line="240" w:lineRule="auto"/>
        <w:ind w:right="0"/>
        <w:rPr>
          <w:rFonts w:eastAsia="Times New Roman" w:cs="Calibri"/>
          <w:i/>
          <w:sz w:val="20"/>
          <w:szCs w:val="20"/>
        </w:rPr>
      </w:pPr>
    </w:p>
    <w:p w14:paraId="576307DD" w14:textId="77777777" w:rsidR="00F8233D" w:rsidRPr="006E622E" w:rsidRDefault="00F8233D" w:rsidP="00926189">
      <w:pPr>
        <w:pStyle w:val="Heading4"/>
        <w:spacing w:after="0" w:line="240" w:lineRule="auto"/>
        <w:ind w:right="0"/>
        <w:jc w:val="center"/>
        <w:rPr>
          <w:rFonts w:cs="Times New Roman"/>
          <w:b w:val="0"/>
          <w:bCs w:val="0"/>
          <w:color w:val="45AB72"/>
          <w:sz w:val="18"/>
          <w:szCs w:val="18"/>
        </w:rPr>
      </w:pPr>
    </w:p>
    <w:p w14:paraId="0D319616" w14:textId="77777777" w:rsidR="00F8233D" w:rsidRPr="006E622E" w:rsidRDefault="00F8233D" w:rsidP="00926189">
      <w:pPr>
        <w:pStyle w:val="Heading4"/>
        <w:spacing w:after="0" w:line="240" w:lineRule="auto"/>
        <w:ind w:right="0"/>
        <w:jc w:val="center"/>
      </w:pPr>
      <w:r w:rsidRPr="006E622E">
        <w:rPr>
          <w:rFonts w:cs="Times New Roman"/>
          <w:b w:val="0"/>
          <w:bCs w:val="0"/>
          <w:color w:val="45AB72"/>
          <w:sz w:val="18"/>
          <w:szCs w:val="18"/>
        </w:rPr>
        <w:t>PRODUCED BY ACUK NATIONAL OFFICE</w:t>
      </w:r>
      <w:r w:rsidR="00F43F4C" w:rsidRPr="006E622E">
        <w:rPr>
          <w:rFonts w:cs="Times New Roman"/>
          <w:b w:val="0"/>
          <w:bCs w:val="0"/>
          <w:color w:val="45AB72"/>
          <w:sz w:val="18"/>
          <w:szCs w:val="18"/>
        </w:rPr>
        <w:t xml:space="preserve"> </w:t>
      </w:r>
      <w:r w:rsidR="00630602" w:rsidRPr="006E622E">
        <w:rPr>
          <w:rFonts w:cs="Times New Roman"/>
          <w:b w:val="0"/>
          <w:bCs w:val="0"/>
          <w:color w:val="45AB72"/>
          <w:sz w:val="18"/>
          <w:szCs w:val="18"/>
        </w:rPr>
        <w:t>IN ASSOCIATION WITH</w:t>
      </w:r>
      <w:r w:rsidR="00F43F4C" w:rsidRPr="006E622E">
        <w:rPr>
          <w:rFonts w:cs="Times New Roman"/>
          <w:b w:val="0"/>
          <w:bCs w:val="0"/>
          <w:color w:val="45AB72"/>
          <w:sz w:val="18"/>
          <w:szCs w:val="18"/>
        </w:rPr>
        <w:t xml:space="preserve"> THIRTYONE:EIGHT</w:t>
      </w:r>
      <w:r w:rsidRPr="006E622E">
        <w:br w:type="page"/>
      </w:r>
    </w:p>
    <w:sdt>
      <w:sdtPr>
        <w:rPr>
          <w:b/>
          <w:bCs/>
        </w:rPr>
        <w:id w:val="-57473360"/>
        <w:docPartObj>
          <w:docPartGallery w:val="Table of Contents"/>
          <w:docPartUnique/>
        </w:docPartObj>
      </w:sdtPr>
      <w:sdtEndPr>
        <w:rPr>
          <w:b w:val="0"/>
          <w:bCs w:val="0"/>
          <w:noProof/>
          <w:sz w:val="12"/>
          <w:szCs w:val="12"/>
        </w:rPr>
      </w:sdtEndPr>
      <w:sdtContent>
        <w:p w14:paraId="42577394" w14:textId="77777777" w:rsidR="00F8233D" w:rsidRPr="00BD1AC8" w:rsidRDefault="00F8233D" w:rsidP="00BD1AC8">
          <w:pPr>
            <w:pStyle w:val="TOC1"/>
            <w:spacing w:after="0"/>
          </w:pPr>
          <w:r w:rsidRPr="00BD1AC8">
            <w:t>Contents</w:t>
          </w:r>
        </w:p>
        <w:p w14:paraId="2FF9C757" w14:textId="77777777" w:rsidR="00A80257" w:rsidRPr="00BD1AC8" w:rsidRDefault="00F8233D" w:rsidP="00BD1AC8">
          <w:pPr>
            <w:pStyle w:val="TOC1"/>
            <w:spacing w:after="0"/>
            <w:rPr>
              <w:rFonts w:eastAsiaTheme="minorEastAsia" w:cstheme="minorBidi"/>
              <w:noProof/>
              <w:kern w:val="2"/>
              <w:sz w:val="24"/>
              <w:szCs w:val="24"/>
              <w:lang w:eastAsia="en-GB"/>
              <w14:ligatures w14:val="standardContextual"/>
            </w:rPr>
          </w:pPr>
          <w:r w:rsidRPr="00BD1AC8">
            <w:rPr>
              <w:sz w:val="16"/>
              <w:szCs w:val="16"/>
            </w:rPr>
            <w:fldChar w:fldCharType="begin"/>
          </w:r>
          <w:r w:rsidRPr="00BD1AC8">
            <w:rPr>
              <w:sz w:val="16"/>
              <w:szCs w:val="16"/>
            </w:rPr>
            <w:instrText xml:space="preserve"> TOC \o "1-3" \h \z \u </w:instrText>
          </w:r>
          <w:r w:rsidRPr="00BD1AC8">
            <w:rPr>
              <w:sz w:val="16"/>
              <w:szCs w:val="16"/>
            </w:rPr>
            <w:fldChar w:fldCharType="separate"/>
          </w:r>
          <w:hyperlink w:anchor="_Toc213851461" w:history="1">
            <w:r w:rsidR="00A80257" w:rsidRPr="00BD1AC8">
              <w:rPr>
                <w:rStyle w:val="Hyperlink"/>
                <w:noProof/>
              </w:rPr>
              <w:t>1.DOCUMENT MANAGEMENT</w:t>
            </w:r>
            <w:r w:rsidR="00A80257" w:rsidRPr="00BD1AC8">
              <w:rPr>
                <w:noProof/>
                <w:webHidden/>
              </w:rPr>
              <w:tab/>
            </w:r>
            <w:r w:rsidR="00A80257" w:rsidRPr="00BD1AC8">
              <w:rPr>
                <w:noProof/>
                <w:webHidden/>
              </w:rPr>
              <w:fldChar w:fldCharType="begin"/>
            </w:r>
            <w:r w:rsidR="00A80257" w:rsidRPr="00BD1AC8">
              <w:rPr>
                <w:noProof/>
                <w:webHidden/>
              </w:rPr>
              <w:instrText xml:space="preserve"> PAGEREF _Toc213851461 \h </w:instrText>
            </w:r>
            <w:r w:rsidR="00A80257" w:rsidRPr="00BD1AC8">
              <w:rPr>
                <w:noProof/>
                <w:webHidden/>
              </w:rPr>
            </w:r>
            <w:r w:rsidR="00A80257" w:rsidRPr="00BD1AC8">
              <w:rPr>
                <w:noProof/>
                <w:webHidden/>
              </w:rPr>
              <w:fldChar w:fldCharType="separate"/>
            </w:r>
            <w:r w:rsidR="00A80257" w:rsidRPr="00BD1AC8">
              <w:rPr>
                <w:noProof/>
                <w:webHidden/>
              </w:rPr>
              <w:t>3</w:t>
            </w:r>
            <w:r w:rsidR="00A80257" w:rsidRPr="00BD1AC8">
              <w:rPr>
                <w:noProof/>
                <w:webHidden/>
              </w:rPr>
              <w:fldChar w:fldCharType="end"/>
            </w:r>
          </w:hyperlink>
        </w:p>
        <w:p w14:paraId="1C610E87" w14:textId="77777777" w:rsidR="00A80257" w:rsidRPr="00BD1AC8" w:rsidRDefault="00A80257" w:rsidP="00BD1AC8">
          <w:pPr>
            <w:pStyle w:val="TOC2"/>
            <w:tabs>
              <w:tab w:val="left" w:pos="960"/>
              <w:tab w:val="right" w:leader="dot" w:pos="9323"/>
            </w:tabs>
            <w:spacing w:after="0"/>
            <w:rPr>
              <w:rFonts w:eastAsiaTheme="minorEastAsia" w:cstheme="minorBidi"/>
              <w:noProof/>
              <w:kern w:val="2"/>
              <w:sz w:val="24"/>
              <w:szCs w:val="24"/>
              <w:lang w:eastAsia="en-GB"/>
              <w14:ligatures w14:val="standardContextual"/>
            </w:rPr>
          </w:pPr>
          <w:hyperlink w:anchor="_Toc213851462" w:history="1">
            <w:r w:rsidRPr="00BD1AC8">
              <w:rPr>
                <w:rStyle w:val="Hyperlink"/>
                <w:noProof/>
              </w:rPr>
              <w:t>1.1</w:t>
            </w:r>
            <w:r w:rsidRPr="00BD1AC8">
              <w:rPr>
                <w:rFonts w:eastAsiaTheme="minorEastAsia" w:cstheme="minorBidi"/>
                <w:noProof/>
                <w:kern w:val="2"/>
                <w:sz w:val="24"/>
                <w:szCs w:val="24"/>
                <w:lang w:eastAsia="en-GB"/>
                <w14:ligatures w14:val="standardContextual"/>
              </w:rPr>
              <w:tab/>
            </w:r>
            <w:r w:rsidRPr="00BD1AC8">
              <w:rPr>
                <w:rStyle w:val="Hyperlink"/>
                <w:noProof/>
              </w:rPr>
              <w:t>Document Details</w:t>
            </w:r>
            <w:r w:rsidRPr="00BD1AC8">
              <w:rPr>
                <w:noProof/>
                <w:webHidden/>
              </w:rPr>
              <w:tab/>
            </w:r>
            <w:r w:rsidRPr="00BD1AC8">
              <w:rPr>
                <w:noProof/>
                <w:webHidden/>
              </w:rPr>
              <w:fldChar w:fldCharType="begin"/>
            </w:r>
            <w:r w:rsidRPr="00BD1AC8">
              <w:rPr>
                <w:noProof/>
                <w:webHidden/>
              </w:rPr>
              <w:instrText xml:space="preserve"> PAGEREF _Toc213851462 \h </w:instrText>
            </w:r>
            <w:r w:rsidRPr="00BD1AC8">
              <w:rPr>
                <w:noProof/>
                <w:webHidden/>
              </w:rPr>
            </w:r>
            <w:r w:rsidRPr="00BD1AC8">
              <w:rPr>
                <w:noProof/>
                <w:webHidden/>
              </w:rPr>
              <w:fldChar w:fldCharType="separate"/>
            </w:r>
            <w:r w:rsidRPr="00BD1AC8">
              <w:rPr>
                <w:noProof/>
                <w:webHidden/>
              </w:rPr>
              <w:t>3</w:t>
            </w:r>
            <w:r w:rsidRPr="00BD1AC8">
              <w:rPr>
                <w:noProof/>
                <w:webHidden/>
              </w:rPr>
              <w:fldChar w:fldCharType="end"/>
            </w:r>
          </w:hyperlink>
        </w:p>
        <w:p w14:paraId="5277142E" w14:textId="77777777" w:rsidR="00A80257" w:rsidRPr="00BD1AC8" w:rsidRDefault="00A80257" w:rsidP="00BD1AC8">
          <w:pPr>
            <w:pStyle w:val="TOC2"/>
            <w:tabs>
              <w:tab w:val="right" w:leader="dot" w:pos="9323"/>
            </w:tabs>
            <w:spacing w:after="0"/>
            <w:rPr>
              <w:rFonts w:eastAsiaTheme="minorEastAsia" w:cstheme="minorBidi"/>
              <w:noProof/>
              <w:kern w:val="2"/>
              <w:sz w:val="24"/>
              <w:szCs w:val="24"/>
              <w:lang w:eastAsia="en-GB"/>
              <w14:ligatures w14:val="standardContextual"/>
            </w:rPr>
          </w:pPr>
          <w:hyperlink w:anchor="_Toc213851463" w:history="1">
            <w:r w:rsidRPr="00BD1AC8">
              <w:rPr>
                <w:rStyle w:val="Hyperlink"/>
                <w:noProof/>
              </w:rPr>
              <w:t>1.2 Version Control</w:t>
            </w:r>
            <w:r w:rsidRPr="00BD1AC8">
              <w:rPr>
                <w:noProof/>
                <w:webHidden/>
              </w:rPr>
              <w:tab/>
            </w:r>
            <w:r w:rsidRPr="00BD1AC8">
              <w:rPr>
                <w:noProof/>
                <w:webHidden/>
              </w:rPr>
              <w:fldChar w:fldCharType="begin"/>
            </w:r>
            <w:r w:rsidRPr="00BD1AC8">
              <w:rPr>
                <w:noProof/>
                <w:webHidden/>
              </w:rPr>
              <w:instrText xml:space="preserve"> PAGEREF _Toc213851463 \h </w:instrText>
            </w:r>
            <w:r w:rsidRPr="00BD1AC8">
              <w:rPr>
                <w:noProof/>
                <w:webHidden/>
              </w:rPr>
            </w:r>
            <w:r w:rsidRPr="00BD1AC8">
              <w:rPr>
                <w:noProof/>
                <w:webHidden/>
              </w:rPr>
              <w:fldChar w:fldCharType="separate"/>
            </w:r>
            <w:r w:rsidRPr="00BD1AC8">
              <w:rPr>
                <w:noProof/>
                <w:webHidden/>
              </w:rPr>
              <w:t>3</w:t>
            </w:r>
            <w:r w:rsidRPr="00BD1AC8">
              <w:rPr>
                <w:noProof/>
                <w:webHidden/>
              </w:rPr>
              <w:fldChar w:fldCharType="end"/>
            </w:r>
          </w:hyperlink>
        </w:p>
        <w:p w14:paraId="3D4DF8F6" w14:textId="77777777" w:rsidR="00A80257" w:rsidRPr="00BD1AC8" w:rsidRDefault="00A80257" w:rsidP="00BD1AC8">
          <w:pPr>
            <w:pStyle w:val="TOC1"/>
            <w:spacing w:after="0"/>
            <w:rPr>
              <w:rFonts w:eastAsiaTheme="minorEastAsia" w:cstheme="minorBidi"/>
              <w:noProof/>
              <w:kern w:val="2"/>
              <w:sz w:val="24"/>
              <w:szCs w:val="24"/>
              <w:lang w:eastAsia="en-GB"/>
              <w14:ligatures w14:val="standardContextual"/>
            </w:rPr>
          </w:pPr>
          <w:hyperlink w:anchor="_Toc213851464" w:history="1">
            <w:r w:rsidRPr="00BD1AC8">
              <w:rPr>
                <w:rStyle w:val="Hyperlink"/>
                <w:noProof/>
              </w:rPr>
              <w:t>2.ORGANISATION DETAILS</w:t>
            </w:r>
            <w:r w:rsidRPr="00BD1AC8">
              <w:rPr>
                <w:noProof/>
                <w:webHidden/>
              </w:rPr>
              <w:tab/>
            </w:r>
            <w:r w:rsidRPr="00BD1AC8">
              <w:rPr>
                <w:noProof/>
                <w:webHidden/>
              </w:rPr>
              <w:fldChar w:fldCharType="begin"/>
            </w:r>
            <w:r w:rsidRPr="00BD1AC8">
              <w:rPr>
                <w:noProof/>
                <w:webHidden/>
              </w:rPr>
              <w:instrText xml:space="preserve"> PAGEREF _Toc213851464 \h </w:instrText>
            </w:r>
            <w:r w:rsidRPr="00BD1AC8">
              <w:rPr>
                <w:noProof/>
                <w:webHidden/>
              </w:rPr>
            </w:r>
            <w:r w:rsidRPr="00BD1AC8">
              <w:rPr>
                <w:noProof/>
                <w:webHidden/>
              </w:rPr>
              <w:fldChar w:fldCharType="separate"/>
            </w:r>
            <w:r w:rsidRPr="00BD1AC8">
              <w:rPr>
                <w:noProof/>
                <w:webHidden/>
              </w:rPr>
              <w:t>4</w:t>
            </w:r>
            <w:r w:rsidRPr="00BD1AC8">
              <w:rPr>
                <w:noProof/>
                <w:webHidden/>
              </w:rPr>
              <w:fldChar w:fldCharType="end"/>
            </w:r>
          </w:hyperlink>
        </w:p>
        <w:p w14:paraId="7354BD72" w14:textId="77777777" w:rsidR="00A80257" w:rsidRPr="00BD1AC8" w:rsidRDefault="00A80257" w:rsidP="00BD1AC8">
          <w:pPr>
            <w:pStyle w:val="TOC2"/>
            <w:tabs>
              <w:tab w:val="left" w:pos="960"/>
              <w:tab w:val="right" w:leader="dot" w:pos="9323"/>
            </w:tabs>
            <w:spacing w:after="0"/>
            <w:rPr>
              <w:rFonts w:eastAsiaTheme="minorEastAsia" w:cstheme="minorBidi"/>
              <w:noProof/>
              <w:kern w:val="2"/>
              <w:sz w:val="24"/>
              <w:szCs w:val="24"/>
              <w:lang w:eastAsia="en-GB"/>
              <w14:ligatures w14:val="standardContextual"/>
            </w:rPr>
          </w:pPr>
          <w:hyperlink w:anchor="_Toc213851465" w:history="1">
            <w:r w:rsidRPr="00BD1AC8">
              <w:rPr>
                <w:rStyle w:val="Hyperlink"/>
                <w:noProof/>
              </w:rPr>
              <w:t>2.1</w:t>
            </w:r>
            <w:r w:rsidRPr="00BD1AC8">
              <w:rPr>
                <w:rFonts w:eastAsiaTheme="minorEastAsia" w:cstheme="minorBidi"/>
                <w:noProof/>
                <w:kern w:val="2"/>
                <w:sz w:val="24"/>
                <w:szCs w:val="24"/>
                <w:lang w:eastAsia="en-GB"/>
                <w14:ligatures w14:val="standardContextual"/>
              </w:rPr>
              <w:tab/>
            </w:r>
            <w:r w:rsidRPr="00BD1AC8">
              <w:rPr>
                <w:rStyle w:val="Hyperlink"/>
                <w:noProof/>
              </w:rPr>
              <w:t>Contact details</w:t>
            </w:r>
            <w:r w:rsidRPr="00BD1AC8">
              <w:rPr>
                <w:noProof/>
                <w:webHidden/>
              </w:rPr>
              <w:tab/>
            </w:r>
            <w:r w:rsidRPr="00BD1AC8">
              <w:rPr>
                <w:noProof/>
                <w:webHidden/>
              </w:rPr>
              <w:fldChar w:fldCharType="begin"/>
            </w:r>
            <w:r w:rsidRPr="00BD1AC8">
              <w:rPr>
                <w:noProof/>
                <w:webHidden/>
              </w:rPr>
              <w:instrText xml:space="preserve"> PAGEREF _Toc213851465 \h </w:instrText>
            </w:r>
            <w:r w:rsidRPr="00BD1AC8">
              <w:rPr>
                <w:noProof/>
                <w:webHidden/>
              </w:rPr>
            </w:r>
            <w:r w:rsidRPr="00BD1AC8">
              <w:rPr>
                <w:noProof/>
                <w:webHidden/>
              </w:rPr>
              <w:fldChar w:fldCharType="separate"/>
            </w:r>
            <w:r w:rsidRPr="00BD1AC8">
              <w:rPr>
                <w:noProof/>
                <w:webHidden/>
              </w:rPr>
              <w:t>4</w:t>
            </w:r>
            <w:r w:rsidRPr="00BD1AC8">
              <w:rPr>
                <w:noProof/>
                <w:webHidden/>
              </w:rPr>
              <w:fldChar w:fldCharType="end"/>
            </w:r>
          </w:hyperlink>
        </w:p>
        <w:p w14:paraId="14F4B494" w14:textId="77777777" w:rsidR="00A80257" w:rsidRPr="00BD1AC8" w:rsidRDefault="00A80257" w:rsidP="00BD1AC8">
          <w:pPr>
            <w:pStyle w:val="TOC2"/>
            <w:tabs>
              <w:tab w:val="left" w:pos="960"/>
              <w:tab w:val="right" w:leader="dot" w:pos="9323"/>
            </w:tabs>
            <w:spacing w:after="0"/>
            <w:rPr>
              <w:rFonts w:eastAsiaTheme="minorEastAsia" w:cstheme="minorBidi"/>
              <w:noProof/>
              <w:kern w:val="2"/>
              <w:sz w:val="24"/>
              <w:szCs w:val="24"/>
              <w:lang w:eastAsia="en-GB"/>
              <w14:ligatures w14:val="standardContextual"/>
            </w:rPr>
          </w:pPr>
          <w:hyperlink w:anchor="_Toc213851466" w:history="1">
            <w:r w:rsidRPr="00BD1AC8">
              <w:rPr>
                <w:rStyle w:val="Hyperlink"/>
                <w:noProof/>
              </w:rPr>
              <w:t>2.2</w:t>
            </w:r>
            <w:r w:rsidRPr="00BD1AC8">
              <w:rPr>
                <w:rFonts w:eastAsiaTheme="minorEastAsia" w:cstheme="minorBidi"/>
                <w:noProof/>
                <w:kern w:val="2"/>
                <w:sz w:val="24"/>
                <w:szCs w:val="24"/>
                <w:lang w:eastAsia="en-GB"/>
                <w14:ligatures w14:val="standardContextual"/>
              </w:rPr>
              <w:tab/>
            </w:r>
            <w:r w:rsidRPr="00BD1AC8">
              <w:rPr>
                <w:rStyle w:val="Hyperlink"/>
                <w:noProof/>
              </w:rPr>
              <w:t>Our Vision</w:t>
            </w:r>
            <w:r w:rsidRPr="00BD1AC8">
              <w:rPr>
                <w:noProof/>
                <w:webHidden/>
              </w:rPr>
              <w:tab/>
            </w:r>
            <w:r w:rsidRPr="00BD1AC8">
              <w:rPr>
                <w:noProof/>
                <w:webHidden/>
              </w:rPr>
              <w:fldChar w:fldCharType="begin"/>
            </w:r>
            <w:r w:rsidRPr="00BD1AC8">
              <w:rPr>
                <w:noProof/>
                <w:webHidden/>
              </w:rPr>
              <w:instrText xml:space="preserve"> PAGEREF _Toc213851466 \h </w:instrText>
            </w:r>
            <w:r w:rsidRPr="00BD1AC8">
              <w:rPr>
                <w:noProof/>
                <w:webHidden/>
              </w:rPr>
            </w:r>
            <w:r w:rsidRPr="00BD1AC8">
              <w:rPr>
                <w:noProof/>
                <w:webHidden/>
              </w:rPr>
              <w:fldChar w:fldCharType="separate"/>
            </w:r>
            <w:r w:rsidRPr="00BD1AC8">
              <w:rPr>
                <w:noProof/>
                <w:webHidden/>
              </w:rPr>
              <w:t>5</w:t>
            </w:r>
            <w:r w:rsidRPr="00BD1AC8">
              <w:rPr>
                <w:noProof/>
                <w:webHidden/>
              </w:rPr>
              <w:fldChar w:fldCharType="end"/>
            </w:r>
          </w:hyperlink>
        </w:p>
        <w:p w14:paraId="0AC0567A" w14:textId="77777777" w:rsidR="00A80257" w:rsidRPr="00BD1AC8" w:rsidRDefault="00A80257" w:rsidP="00BD1AC8">
          <w:pPr>
            <w:pStyle w:val="TOC2"/>
            <w:tabs>
              <w:tab w:val="left" w:pos="960"/>
              <w:tab w:val="right" w:leader="dot" w:pos="9323"/>
            </w:tabs>
            <w:spacing w:after="0"/>
            <w:rPr>
              <w:rFonts w:eastAsiaTheme="minorEastAsia" w:cstheme="minorBidi"/>
              <w:noProof/>
              <w:kern w:val="2"/>
              <w:sz w:val="24"/>
              <w:szCs w:val="24"/>
              <w:lang w:eastAsia="en-GB"/>
              <w14:ligatures w14:val="standardContextual"/>
            </w:rPr>
          </w:pPr>
          <w:hyperlink w:anchor="_Toc213851467" w:history="1">
            <w:r w:rsidRPr="00BD1AC8">
              <w:rPr>
                <w:rStyle w:val="Hyperlink"/>
                <w:noProof/>
              </w:rPr>
              <w:t>2.3</w:t>
            </w:r>
            <w:r w:rsidRPr="00BD1AC8">
              <w:rPr>
                <w:rFonts w:eastAsiaTheme="minorEastAsia" w:cstheme="minorBidi"/>
                <w:noProof/>
                <w:kern w:val="2"/>
                <w:sz w:val="24"/>
                <w:szCs w:val="24"/>
                <w:lang w:eastAsia="en-GB"/>
                <w14:ligatures w14:val="standardContextual"/>
              </w:rPr>
              <w:tab/>
            </w:r>
            <w:r w:rsidRPr="00BD1AC8">
              <w:rPr>
                <w:rStyle w:val="Hyperlink"/>
                <w:noProof/>
              </w:rPr>
              <w:t>Our commitment</w:t>
            </w:r>
            <w:r w:rsidRPr="00BD1AC8">
              <w:rPr>
                <w:noProof/>
                <w:webHidden/>
              </w:rPr>
              <w:tab/>
            </w:r>
            <w:r w:rsidRPr="00BD1AC8">
              <w:rPr>
                <w:noProof/>
                <w:webHidden/>
              </w:rPr>
              <w:fldChar w:fldCharType="begin"/>
            </w:r>
            <w:r w:rsidRPr="00BD1AC8">
              <w:rPr>
                <w:noProof/>
                <w:webHidden/>
              </w:rPr>
              <w:instrText xml:space="preserve"> PAGEREF _Toc213851467 \h </w:instrText>
            </w:r>
            <w:r w:rsidRPr="00BD1AC8">
              <w:rPr>
                <w:noProof/>
                <w:webHidden/>
              </w:rPr>
            </w:r>
            <w:r w:rsidRPr="00BD1AC8">
              <w:rPr>
                <w:noProof/>
                <w:webHidden/>
              </w:rPr>
              <w:fldChar w:fldCharType="separate"/>
            </w:r>
            <w:r w:rsidRPr="00BD1AC8">
              <w:rPr>
                <w:noProof/>
                <w:webHidden/>
              </w:rPr>
              <w:t>5</w:t>
            </w:r>
            <w:r w:rsidRPr="00BD1AC8">
              <w:rPr>
                <w:noProof/>
                <w:webHidden/>
              </w:rPr>
              <w:fldChar w:fldCharType="end"/>
            </w:r>
          </w:hyperlink>
        </w:p>
        <w:p w14:paraId="0FC24F74" w14:textId="77777777" w:rsidR="00A80257" w:rsidRPr="00BD1AC8" w:rsidRDefault="00A80257" w:rsidP="00BD1AC8">
          <w:pPr>
            <w:pStyle w:val="TOC2"/>
            <w:tabs>
              <w:tab w:val="left" w:pos="960"/>
              <w:tab w:val="right" w:leader="dot" w:pos="9323"/>
            </w:tabs>
            <w:spacing w:after="0"/>
            <w:rPr>
              <w:rFonts w:eastAsiaTheme="minorEastAsia" w:cstheme="minorBidi"/>
              <w:noProof/>
              <w:kern w:val="2"/>
              <w:sz w:val="24"/>
              <w:szCs w:val="24"/>
              <w:lang w:eastAsia="en-GB"/>
              <w14:ligatures w14:val="standardContextual"/>
            </w:rPr>
          </w:pPr>
          <w:hyperlink w:anchor="_Toc213851468" w:history="1">
            <w:r w:rsidRPr="00BD1AC8">
              <w:rPr>
                <w:rStyle w:val="Hyperlink"/>
                <w:noProof/>
              </w:rPr>
              <w:t>2.4</w:t>
            </w:r>
            <w:r w:rsidRPr="00BD1AC8">
              <w:rPr>
                <w:rFonts w:eastAsiaTheme="minorEastAsia" w:cstheme="minorBidi"/>
                <w:noProof/>
                <w:kern w:val="2"/>
                <w:sz w:val="24"/>
                <w:szCs w:val="24"/>
                <w:lang w:eastAsia="en-GB"/>
                <w14:ligatures w14:val="standardContextual"/>
              </w:rPr>
              <w:tab/>
            </w:r>
            <w:r w:rsidRPr="00BD1AC8">
              <w:rPr>
                <w:rStyle w:val="Hyperlink"/>
                <w:noProof/>
              </w:rPr>
              <w:t>Governance</w:t>
            </w:r>
            <w:r w:rsidRPr="00BD1AC8">
              <w:rPr>
                <w:noProof/>
                <w:webHidden/>
              </w:rPr>
              <w:tab/>
            </w:r>
            <w:r w:rsidRPr="00BD1AC8">
              <w:rPr>
                <w:noProof/>
                <w:webHidden/>
              </w:rPr>
              <w:fldChar w:fldCharType="begin"/>
            </w:r>
            <w:r w:rsidRPr="00BD1AC8">
              <w:rPr>
                <w:noProof/>
                <w:webHidden/>
              </w:rPr>
              <w:instrText xml:space="preserve"> PAGEREF _Toc213851468 \h </w:instrText>
            </w:r>
            <w:r w:rsidRPr="00BD1AC8">
              <w:rPr>
                <w:noProof/>
                <w:webHidden/>
              </w:rPr>
            </w:r>
            <w:r w:rsidRPr="00BD1AC8">
              <w:rPr>
                <w:noProof/>
                <w:webHidden/>
              </w:rPr>
              <w:fldChar w:fldCharType="separate"/>
            </w:r>
            <w:r w:rsidRPr="00BD1AC8">
              <w:rPr>
                <w:noProof/>
                <w:webHidden/>
              </w:rPr>
              <w:t>5</w:t>
            </w:r>
            <w:r w:rsidRPr="00BD1AC8">
              <w:rPr>
                <w:noProof/>
                <w:webHidden/>
              </w:rPr>
              <w:fldChar w:fldCharType="end"/>
            </w:r>
          </w:hyperlink>
        </w:p>
        <w:p w14:paraId="2C6ED368" w14:textId="77777777" w:rsidR="00A80257" w:rsidRPr="00BD1AC8" w:rsidRDefault="00A80257" w:rsidP="00BD1AC8">
          <w:pPr>
            <w:pStyle w:val="TOC1"/>
            <w:spacing w:after="0"/>
            <w:rPr>
              <w:rFonts w:eastAsiaTheme="minorEastAsia" w:cstheme="minorBidi"/>
              <w:noProof/>
              <w:kern w:val="2"/>
              <w:sz w:val="24"/>
              <w:szCs w:val="24"/>
              <w:lang w:eastAsia="en-GB"/>
              <w14:ligatures w14:val="standardContextual"/>
            </w:rPr>
          </w:pPr>
          <w:hyperlink w:anchor="_Toc213851469" w:history="1">
            <w:r w:rsidRPr="00BD1AC8">
              <w:rPr>
                <w:rStyle w:val="Hyperlink"/>
                <w:noProof/>
              </w:rPr>
              <w:t>3.PREVENTION</w:t>
            </w:r>
            <w:r w:rsidRPr="00BD1AC8">
              <w:rPr>
                <w:noProof/>
                <w:webHidden/>
              </w:rPr>
              <w:tab/>
            </w:r>
            <w:r w:rsidRPr="00BD1AC8">
              <w:rPr>
                <w:noProof/>
                <w:webHidden/>
              </w:rPr>
              <w:fldChar w:fldCharType="begin"/>
            </w:r>
            <w:r w:rsidRPr="00BD1AC8">
              <w:rPr>
                <w:noProof/>
                <w:webHidden/>
              </w:rPr>
              <w:instrText xml:space="preserve"> PAGEREF _Toc213851469 \h </w:instrText>
            </w:r>
            <w:r w:rsidRPr="00BD1AC8">
              <w:rPr>
                <w:noProof/>
                <w:webHidden/>
              </w:rPr>
            </w:r>
            <w:r w:rsidRPr="00BD1AC8">
              <w:rPr>
                <w:noProof/>
                <w:webHidden/>
              </w:rPr>
              <w:fldChar w:fldCharType="separate"/>
            </w:r>
            <w:r w:rsidRPr="00BD1AC8">
              <w:rPr>
                <w:noProof/>
                <w:webHidden/>
              </w:rPr>
              <w:t>7</w:t>
            </w:r>
            <w:r w:rsidRPr="00BD1AC8">
              <w:rPr>
                <w:noProof/>
                <w:webHidden/>
              </w:rPr>
              <w:fldChar w:fldCharType="end"/>
            </w:r>
          </w:hyperlink>
        </w:p>
        <w:p w14:paraId="32B11473" w14:textId="77777777" w:rsidR="00A80257" w:rsidRPr="00BD1AC8" w:rsidRDefault="00A80257" w:rsidP="00BD1AC8">
          <w:pPr>
            <w:pStyle w:val="TOC2"/>
            <w:tabs>
              <w:tab w:val="left" w:pos="960"/>
              <w:tab w:val="right" w:leader="dot" w:pos="9323"/>
            </w:tabs>
            <w:spacing w:after="0"/>
            <w:rPr>
              <w:rFonts w:eastAsiaTheme="minorEastAsia" w:cstheme="minorBidi"/>
              <w:noProof/>
              <w:kern w:val="2"/>
              <w:sz w:val="24"/>
              <w:szCs w:val="24"/>
              <w:lang w:eastAsia="en-GB"/>
              <w14:ligatures w14:val="standardContextual"/>
            </w:rPr>
          </w:pPr>
          <w:hyperlink w:anchor="_Toc213851470" w:history="1">
            <w:r w:rsidRPr="00BD1AC8">
              <w:rPr>
                <w:rStyle w:val="Hyperlink"/>
                <w:noProof/>
              </w:rPr>
              <w:t>3.1</w:t>
            </w:r>
            <w:r w:rsidRPr="00BD1AC8">
              <w:rPr>
                <w:rFonts w:eastAsiaTheme="minorEastAsia" w:cstheme="minorBidi"/>
                <w:noProof/>
                <w:kern w:val="2"/>
                <w:sz w:val="24"/>
                <w:szCs w:val="24"/>
                <w:lang w:eastAsia="en-GB"/>
                <w14:ligatures w14:val="standardContextual"/>
              </w:rPr>
              <w:tab/>
            </w:r>
            <w:r w:rsidRPr="00BD1AC8">
              <w:rPr>
                <w:rStyle w:val="Hyperlink"/>
                <w:noProof/>
              </w:rPr>
              <w:t>Understanding abuse and neglect</w:t>
            </w:r>
            <w:r w:rsidRPr="00BD1AC8">
              <w:rPr>
                <w:noProof/>
                <w:webHidden/>
              </w:rPr>
              <w:tab/>
            </w:r>
            <w:r w:rsidRPr="00BD1AC8">
              <w:rPr>
                <w:noProof/>
                <w:webHidden/>
              </w:rPr>
              <w:fldChar w:fldCharType="begin"/>
            </w:r>
            <w:r w:rsidRPr="00BD1AC8">
              <w:rPr>
                <w:noProof/>
                <w:webHidden/>
              </w:rPr>
              <w:instrText xml:space="preserve"> PAGEREF _Toc213851470 \h </w:instrText>
            </w:r>
            <w:r w:rsidRPr="00BD1AC8">
              <w:rPr>
                <w:noProof/>
                <w:webHidden/>
              </w:rPr>
            </w:r>
            <w:r w:rsidRPr="00BD1AC8">
              <w:rPr>
                <w:noProof/>
                <w:webHidden/>
              </w:rPr>
              <w:fldChar w:fldCharType="separate"/>
            </w:r>
            <w:r w:rsidRPr="00BD1AC8">
              <w:rPr>
                <w:noProof/>
                <w:webHidden/>
              </w:rPr>
              <w:t>7</w:t>
            </w:r>
            <w:r w:rsidRPr="00BD1AC8">
              <w:rPr>
                <w:noProof/>
                <w:webHidden/>
              </w:rPr>
              <w:fldChar w:fldCharType="end"/>
            </w:r>
          </w:hyperlink>
        </w:p>
        <w:p w14:paraId="4E6A472F" w14:textId="77777777" w:rsidR="00A80257" w:rsidRPr="00BD1AC8" w:rsidRDefault="00A80257" w:rsidP="00BD1AC8">
          <w:pPr>
            <w:pStyle w:val="TOC2"/>
            <w:tabs>
              <w:tab w:val="left" w:pos="960"/>
              <w:tab w:val="right" w:leader="dot" w:pos="9323"/>
            </w:tabs>
            <w:spacing w:after="0"/>
            <w:rPr>
              <w:rFonts w:eastAsiaTheme="minorEastAsia" w:cstheme="minorBidi"/>
              <w:noProof/>
              <w:kern w:val="2"/>
              <w:sz w:val="24"/>
              <w:szCs w:val="24"/>
              <w:lang w:eastAsia="en-GB"/>
              <w14:ligatures w14:val="standardContextual"/>
            </w:rPr>
          </w:pPr>
          <w:hyperlink w:anchor="_Toc213851471" w:history="1">
            <w:r w:rsidRPr="00BD1AC8">
              <w:rPr>
                <w:rStyle w:val="Hyperlink"/>
                <w:noProof/>
              </w:rPr>
              <w:t>3.2</w:t>
            </w:r>
            <w:r w:rsidRPr="00BD1AC8">
              <w:rPr>
                <w:rFonts w:eastAsiaTheme="minorEastAsia" w:cstheme="minorBidi"/>
                <w:noProof/>
                <w:kern w:val="2"/>
                <w:sz w:val="24"/>
                <w:szCs w:val="24"/>
                <w:lang w:eastAsia="en-GB"/>
                <w14:ligatures w14:val="standardContextual"/>
              </w:rPr>
              <w:tab/>
            </w:r>
            <w:r w:rsidRPr="00BD1AC8">
              <w:rPr>
                <w:rStyle w:val="Hyperlink"/>
                <w:noProof/>
              </w:rPr>
              <w:t>Positions of Trust</w:t>
            </w:r>
            <w:r w:rsidRPr="00BD1AC8">
              <w:rPr>
                <w:noProof/>
                <w:webHidden/>
              </w:rPr>
              <w:tab/>
            </w:r>
            <w:r w:rsidRPr="00BD1AC8">
              <w:rPr>
                <w:noProof/>
                <w:webHidden/>
              </w:rPr>
              <w:fldChar w:fldCharType="begin"/>
            </w:r>
            <w:r w:rsidRPr="00BD1AC8">
              <w:rPr>
                <w:noProof/>
                <w:webHidden/>
              </w:rPr>
              <w:instrText xml:space="preserve"> PAGEREF _Toc213851471 \h </w:instrText>
            </w:r>
            <w:r w:rsidRPr="00BD1AC8">
              <w:rPr>
                <w:noProof/>
                <w:webHidden/>
              </w:rPr>
            </w:r>
            <w:r w:rsidRPr="00BD1AC8">
              <w:rPr>
                <w:noProof/>
                <w:webHidden/>
              </w:rPr>
              <w:fldChar w:fldCharType="separate"/>
            </w:r>
            <w:r w:rsidRPr="00BD1AC8">
              <w:rPr>
                <w:noProof/>
                <w:webHidden/>
              </w:rPr>
              <w:t>9</w:t>
            </w:r>
            <w:r w:rsidRPr="00BD1AC8">
              <w:rPr>
                <w:noProof/>
                <w:webHidden/>
              </w:rPr>
              <w:fldChar w:fldCharType="end"/>
            </w:r>
          </w:hyperlink>
        </w:p>
        <w:p w14:paraId="5E39B3E2" w14:textId="77777777" w:rsidR="00A80257" w:rsidRPr="00BD1AC8" w:rsidRDefault="00A80257" w:rsidP="00BD1AC8">
          <w:pPr>
            <w:pStyle w:val="TOC2"/>
            <w:tabs>
              <w:tab w:val="left" w:pos="960"/>
              <w:tab w:val="right" w:leader="dot" w:pos="9323"/>
            </w:tabs>
            <w:spacing w:after="0"/>
            <w:rPr>
              <w:rFonts w:eastAsiaTheme="minorEastAsia" w:cstheme="minorBidi"/>
              <w:noProof/>
              <w:kern w:val="2"/>
              <w:sz w:val="24"/>
              <w:szCs w:val="24"/>
              <w:lang w:eastAsia="en-GB"/>
              <w14:ligatures w14:val="standardContextual"/>
            </w:rPr>
          </w:pPr>
          <w:hyperlink w:anchor="_Toc213851472" w:history="1">
            <w:r w:rsidRPr="00BD1AC8">
              <w:rPr>
                <w:rStyle w:val="Hyperlink"/>
                <w:noProof/>
              </w:rPr>
              <w:t>3.3</w:t>
            </w:r>
            <w:r w:rsidRPr="00BD1AC8">
              <w:rPr>
                <w:rFonts w:eastAsiaTheme="minorEastAsia" w:cstheme="minorBidi"/>
                <w:noProof/>
                <w:kern w:val="2"/>
                <w:sz w:val="24"/>
                <w:szCs w:val="24"/>
                <w:lang w:eastAsia="en-GB"/>
                <w14:ligatures w14:val="standardContextual"/>
              </w:rPr>
              <w:tab/>
            </w:r>
            <w:r w:rsidRPr="00BD1AC8">
              <w:rPr>
                <w:rStyle w:val="Hyperlink"/>
                <w:noProof/>
              </w:rPr>
              <w:t>Safer recruitment</w:t>
            </w:r>
            <w:r w:rsidRPr="00BD1AC8">
              <w:rPr>
                <w:noProof/>
                <w:webHidden/>
              </w:rPr>
              <w:tab/>
            </w:r>
            <w:r w:rsidRPr="00BD1AC8">
              <w:rPr>
                <w:noProof/>
                <w:webHidden/>
              </w:rPr>
              <w:fldChar w:fldCharType="begin"/>
            </w:r>
            <w:r w:rsidRPr="00BD1AC8">
              <w:rPr>
                <w:noProof/>
                <w:webHidden/>
              </w:rPr>
              <w:instrText xml:space="preserve"> PAGEREF _Toc213851472 \h </w:instrText>
            </w:r>
            <w:r w:rsidRPr="00BD1AC8">
              <w:rPr>
                <w:noProof/>
                <w:webHidden/>
              </w:rPr>
            </w:r>
            <w:r w:rsidRPr="00BD1AC8">
              <w:rPr>
                <w:noProof/>
                <w:webHidden/>
              </w:rPr>
              <w:fldChar w:fldCharType="separate"/>
            </w:r>
            <w:r w:rsidRPr="00BD1AC8">
              <w:rPr>
                <w:noProof/>
                <w:webHidden/>
              </w:rPr>
              <w:t>10</w:t>
            </w:r>
            <w:r w:rsidRPr="00BD1AC8">
              <w:rPr>
                <w:noProof/>
                <w:webHidden/>
              </w:rPr>
              <w:fldChar w:fldCharType="end"/>
            </w:r>
          </w:hyperlink>
        </w:p>
        <w:p w14:paraId="66B6CED3" w14:textId="77777777" w:rsidR="00A80257" w:rsidRPr="00BD1AC8" w:rsidRDefault="00A80257" w:rsidP="00BD1AC8">
          <w:pPr>
            <w:pStyle w:val="TOC2"/>
            <w:tabs>
              <w:tab w:val="left" w:pos="960"/>
              <w:tab w:val="right" w:leader="dot" w:pos="9323"/>
            </w:tabs>
            <w:spacing w:after="0"/>
            <w:rPr>
              <w:rFonts w:eastAsiaTheme="minorEastAsia" w:cstheme="minorBidi"/>
              <w:noProof/>
              <w:kern w:val="2"/>
              <w:sz w:val="24"/>
              <w:szCs w:val="24"/>
              <w:lang w:eastAsia="en-GB"/>
              <w14:ligatures w14:val="standardContextual"/>
            </w:rPr>
          </w:pPr>
          <w:hyperlink w:anchor="_Toc213851473" w:history="1">
            <w:r w:rsidRPr="00BD1AC8">
              <w:rPr>
                <w:rStyle w:val="Hyperlink"/>
                <w:noProof/>
              </w:rPr>
              <w:t>3.4</w:t>
            </w:r>
            <w:r w:rsidRPr="00BD1AC8">
              <w:rPr>
                <w:rFonts w:eastAsiaTheme="minorEastAsia" w:cstheme="minorBidi"/>
                <w:noProof/>
                <w:kern w:val="2"/>
                <w:sz w:val="24"/>
                <w:szCs w:val="24"/>
                <w:lang w:eastAsia="en-GB"/>
                <w14:ligatures w14:val="standardContextual"/>
              </w:rPr>
              <w:tab/>
            </w:r>
            <w:r w:rsidRPr="00BD1AC8">
              <w:rPr>
                <w:rStyle w:val="Hyperlink"/>
                <w:noProof/>
              </w:rPr>
              <w:t>Disclosure checks</w:t>
            </w:r>
            <w:r w:rsidRPr="00BD1AC8">
              <w:rPr>
                <w:noProof/>
                <w:webHidden/>
              </w:rPr>
              <w:tab/>
            </w:r>
            <w:r w:rsidRPr="00BD1AC8">
              <w:rPr>
                <w:noProof/>
                <w:webHidden/>
              </w:rPr>
              <w:fldChar w:fldCharType="begin"/>
            </w:r>
            <w:r w:rsidRPr="00BD1AC8">
              <w:rPr>
                <w:noProof/>
                <w:webHidden/>
              </w:rPr>
              <w:instrText xml:space="preserve"> PAGEREF _Toc213851473 \h </w:instrText>
            </w:r>
            <w:r w:rsidRPr="00BD1AC8">
              <w:rPr>
                <w:noProof/>
                <w:webHidden/>
              </w:rPr>
            </w:r>
            <w:r w:rsidRPr="00BD1AC8">
              <w:rPr>
                <w:noProof/>
                <w:webHidden/>
              </w:rPr>
              <w:fldChar w:fldCharType="separate"/>
            </w:r>
            <w:r w:rsidRPr="00BD1AC8">
              <w:rPr>
                <w:noProof/>
                <w:webHidden/>
              </w:rPr>
              <w:t>10</w:t>
            </w:r>
            <w:r w:rsidRPr="00BD1AC8">
              <w:rPr>
                <w:noProof/>
                <w:webHidden/>
              </w:rPr>
              <w:fldChar w:fldCharType="end"/>
            </w:r>
          </w:hyperlink>
        </w:p>
        <w:p w14:paraId="0E2959CF" w14:textId="77777777" w:rsidR="00A80257" w:rsidRPr="00BD1AC8" w:rsidRDefault="00A80257" w:rsidP="00BD1AC8">
          <w:pPr>
            <w:pStyle w:val="TOC2"/>
            <w:tabs>
              <w:tab w:val="left" w:pos="960"/>
              <w:tab w:val="right" w:leader="dot" w:pos="9323"/>
            </w:tabs>
            <w:spacing w:after="0"/>
            <w:rPr>
              <w:rFonts w:eastAsiaTheme="minorEastAsia" w:cstheme="minorBidi"/>
              <w:noProof/>
              <w:kern w:val="2"/>
              <w:sz w:val="24"/>
              <w:szCs w:val="24"/>
              <w:lang w:eastAsia="en-GB"/>
              <w14:ligatures w14:val="standardContextual"/>
            </w:rPr>
          </w:pPr>
          <w:hyperlink w:anchor="_Toc213851474" w:history="1">
            <w:r w:rsidRPr="00BD1AC8">
              <w:rPr>
                <w:rStyle w:val="Hyperlink"/>
                <w:noProof/>
              </w:rPr>
              <w:t>3.5</w:t>
            </w:r>
            <w:r w:rsidRPr="00BD1AC8">
              <w:rPr>
                <w:rFonts w:eastAsiaTheme="minorEastAsia" w:cstheme="minorBidi"/>
                <w:noProof/>
                <w:kern w:val="2"/>
                <w:sz w:val="24"/>
                <w:szCs w:val="24"/>
                <w:lang w:eastAsia="en-GB"/>
                <w14:ligatures w14:val="standardContextual"/>
              </w:rPr>
              <w:tab/>
            </w:r>
            <w:r w:rsidRPr="00BD1AC8">
              <w:rPr>
                <w:rStyle w:val="Hyperlink"/>
                <w:noProof/>
              </w:rPr>
              <w:t>Non-UK workers (e.g. ROI)</w:t>
            </w:r>
            <w:r w:rsidRPr="00BD1AC8">
              <w:rPr>
                <w:noProof/>
                <w:webHidden/>
              </w:rPr>
              <w:tab/>
            </w:r>
            <w:r w:rsidRPr="00BD1AC8">
              <w:rPr>
                <w:noProof/>
                <w:webHidden/>
              </w:rPr>
              <w:fldChar w:fldCharType="begin"/>
            </w:r>
            <w:r w:rsidRPr="00BD1AC8">
              <w:rPr>
                <w:noProof/>
                <w:webHidden/>
              </w:rPr>
              <w:instrText xml:space="preserve"> PAGEREF _Toc213851474 \h </w:instrText>
            </w:r>
            <w:r w:rsidRPr="00BD1AC8">
              <w:rPr>
                <w:noProof/>
                <w:webHidden/>
              </w:rPr>
            </w:r>
            <w:r w:rsidRPr="00BD1AC8">
              <w:rPr>
                <w:noProof/>
                <w:webHidden/>
              </w:rPr>
              <w:fldChar w:fldCharType="separate"/>
            </w:r>
            <w:r w:rsidRPr="00BD1AC8">
              <w:rPr>
                <w:noProof/>
                <w:webHidden/>
              </w:rPr>
              <w:t>11</w:t>
            </w:r>
            <w:r w:rsidRPr="00BD1AC8">
              <w:rPr>
                <w:noProof/>
                <w:webHidden/>
              </w:rPr>
              <w:fldChar w:fldCharType="end"/>
            </w:r>
          </w:hyperlink>
        </w:p>
        <w:p w14:paraId="636715EA" w14:textId="77777777" w:rsidR="00A80257" w:rsidRPr="00BD1AC8" w:rsidRDefault="00A80257" w:rsidP="00BD1AC8">
          <w:pPr>
            <w:pStyle w:val="TOC2"/>
            <w:tabs>
              <w:tab w:val="left" w:pos="960"/>
              <w:tab w:val="right" w:leader="dot" w:pos="9323"/>
            </w:tabs>
            <w:spacing w:after="0"/>
            <w:rPr>
              <w:rFonts w:eastAsiaTheme="minorEastAsia" w:cstheme="minorBidi"/>
              <w:noProof/>
              <w:kern w:val="2"/>
              <w:sz w:val="24"/>
              <w:szCs w:val="24"/>
              <w:lang w:eastAsia="en-GB"/>
              <w14:ligatures w14:val="standardContextual"/>
            </w:rPr>
          </w:pPr>
          <w:hyperlink w:anchor="_Toc213851475" w:history="1">
            <w:r w:rsidRPr="00BD1AC8">
              <w:rPr>
                <w:rStyle w:val="Hyperlink"/>
                <w:noProof/>
              </w:rPr>
              <w:t>3.6</w:t>
            </w:r>
            <w:r w:rsidRPr="00BD1AC8">
              <w:rPr>
                <w:rFonts w:eastAsiaTheme="minorEastAsia" w:cstheme="minorBidi"/>
                <w:noProof/>
                <w:kern w:val="2"/>
                <w:sz w:val="24"/>
                <w:szCs w:val="24"/>
                <w:lang w:eastAsia="en-GB"/>
                <w14:ligatures w14:val="standardContextual"/>
              </w:rPr>
              <w:tab/>
            </w:r>
            <w:r w:rsidRPr="00BD1AC8">
              <w:rPr>
                <w:rStyle w:val="Hyperlink"/>
                <w:noProof/>
              </w:rPr>
              <w:t>Workers who have lived outside of the UK</w:t>
            </w:r>
            <w:r w:rsidRPr="00BD1AC8">
              <w:rPr>
                <w:noProof/>
                <w:webHidden/>
              </w:rPr>
              <w:tab/>
            </w:r>
            <w:r w:rsidRPr="00BD1AC8">
              <w:rPr>
                <w:noProof/>
                <w:webHidden/>
              </w:rPr>
              <w:fldChar w:fldCharType="begin"/>
            </w:r>
            <w:r w:rsidRPr="00BD1AC8">
              <w:rPr>
                <w:noProof/>
                <w:webHidden/>
              </w:rPr>
              <w:instrText xml:space="preserve"> PAGEREF _Toc213851475 \h </w:instrText>
            </w:r>
            <w:r w:rsidRPr="00BD1AC8">
              <w:rPr>
                <w:noProof/>
                <w:webHidden/>
              </w:rPr>
            </w:r>
            <w:r w:rsidRPr="00BD1AC8">
              <w:rPr>
                <w:noProof/>
                <w:webHidden/>
              </w:rPr>
              <w:fldChar w:fldCharType="separate"/>
            </w:r>
            <w:r w:rsidRPr="00BD1AC8">
              <w:rPr>
                <w:noProof/>
                <w:webHidden/>
              </w:rPr>
              <w:t>11</w:t>
            </w:r>
            <w:r w:rsidRPr="00BD1AC8">
              <w:rPr>
                <w:noProof/>
                <w:webHidden/>
              </w:rPr>
              <w:fldChar w:fldCharType="end"/>
            </w:r>
          </w:hyperlink>
        </w:p>
        <w:p w14:paraId="04C0A94C" w14:textId="77777777" w:rsidR="00A80257" w:rsidRPr="00BD1AC8" w:rsidRDefault="00A80257" w:rsidP="00BD1AC8">
          <w:pPr>
            <w:pStyle w:val="TOC2"/>
            <w:tabs>
              <w:tab w:val="left" w:pos="960"/>
              <w:tab w:val="right" w:leader="dot" w:pos="9323"/>
            </w:tabs>
            <w:spacing w:after="0"/>
            <w:rPr>
              <w:rFonts w:eastAsiaTheme="minorEastAsia" w:cstheme="minorBidi"/>
              <w:noProof/>
              <w:kern w:val="2"/>
              <w:sz w:val="24"/>
              <w:szCs w:val="24"/>
              <w:lang w:eastAsia="en-GB"/>
              <w14:ligatures w14:val="standardContextual"/>
            </w:rPr>
          </w:pPr>
          <w:hyperlink w:anchor="_Toc213851476" w:history="1">
            <w:r w:rsidRPr="00BD1AC8">
              <w:rPr>
                <w:rStyle w:val="Hyperlink"/>
                <w:noProof/>
              </w:rPr>
              <w:t>3.7</w:t>
            </w:r>
            <w:r w:rsidRPr="00BD1AC8">
              <w:rPr>
                <w:rFonts w:eastAsiaTheme="minorEastAsia" w:cstheme="minorBidi"/>
                <w:noProof/>
                <w:kern w:val="2"/>
                <w:sz w:val="24"/>
                <w:szCs w:val="24"/>
                <w:lang w:eastAsia="en-GB"/>
                <w14:ligatures w14:val="standardContextual"/>
              </w:rPr>
              <w:tab/>
            </w:r>
            <w:r w:rsidRPr="00BD1AC8">
              <w:rPr>
                <w:rStyle w:val="Hyperlink"/>
                <w:noProof/>
              </w:rPr>
              <w:t>Self-declaration forms</w:t>
            </w:r>
            <w:r w:rsidRPr="00BD1AC8">
              <w:rPr>
                <w:noProof/>
                <w:webHidden/>
              </w:rPr>
              <w:tab/>
            </w:r>
            <w:r w:rsidRPr="00BD1AC8">
              <w:rPr>
                <w:noProof/>
                <w:webHidden/>
              </w:rPr>
              <w:fldChar w:fldCharType="begin"/>
            </w:r>
            <w:r w:rsidRPr="00BD1AC8">
              <w:rPr>
                <w:noProof/>
                <w:webHidden/>
              </w:rPr>
              <w:instrText xml:space="preserve"> PAGEREF _Toc213851476 \h </w:instrText>
            </w:r>
            <w:r w:rsidRPr="00BD1AC8">
              <w:rPr>
                <w:noProof/>
                <w:webHidden/>
              </w:rPr>
            </w:r>
            <w:r w:rsidRPr="00BD1AC8">
              <w:rPr>
                <w:noProof/>
                <w:webHidden/>
              </w:rPr>
              <w:fldChar w:fldCharType="separate"/>
            </w:r>
            <w:r w:rsidRPr="00BD1AC8">
              <w:rPr>
                <w:noProof/>
                <w:webHidden/>
              </w:rPr>
              <w:t>11</w:t>
            </w:r>
            <w:r w:rsidRPr="00BD1AC8">
              <w:rPr>
                <w:noProof/>
                <w:webHidden/>
              </w:rPr>
              <w:fldChar w:fldCharType="end"/>
            </w:r>
          </w:hyperlink>
        </w:p>
        <w:p w14:paraId="6E2B82AD" w14:textId="77777777" w:rsidR="00A80257" w:rsidRPr="00BD1AC8" w:rsidRDefault="00A80257" w:rsidP="00BD1AC8">
          <w:pPr>
            <w:pStyle w:val="TOC2"/>
            <w:tabs>
              <w:tab w:val="left" w:pos="960"/>
              <w:tab w:val="right" w:leader="dot" w:pos="9323"/>
            </w:tabs>
            <w:spacing w:after="0"/>
            <w:rPr>
              <w:rFonts w:eastAsiaTheme="minorEastAsia" w:cstheme="minorBidi"/>
              <w:noProof/>
              <w:kern w:val="2"/>
              <w:sz w:val="24"/>
              <w:szCs w:val="24"/>
              <w:lang w:eastAsia="en-GB"/>
              <w14:ligatures w14:val="standardContextual"/>
            </w:rPr>
          </w:pPr>
          <w:hyperlink w:anchor="_Toc213851477" w:history="1">
            <w:r w:rsidRPr="00BD1AC8">
              <w:rPr>
                <w:rStyle w:val="Hyperlink"/>
                <w:noProof/>
              </w:rPr>
              <w:t>3.8</w:t>
            </w:r>
            <w:r w:rsidRPr="00BD1AC8">
              <w:rPr>
                <w:rFonts w:eastAsiaTheme="minorEastAsia" w:cstheme="minorBidi"/>
                <w:noProof/>
                <w:kern w:val="2"/>
                <w:sz w:val="24"/>
                <w:szCs w:val="24"/>
                <w:lang w:eastAsia="en-GB"/>
                <w14:ligatures w14:val="standardContextual"/>
              </w:rPr>
              <w:tab/>
            </w:r>
            <w:r w:rsidRPr="00BD1AC8">
              <w:rPr>
                <w:rStyle w:val="Hyperlink"/>
                <w:noProof/>
              </w:rPr>
              <w:t>Young helpers under 18</w:t>
            </w:r>
            <w:r w:rsidRPr="00BD1AC8">
              <w:rPr>
                <w:noProof/>
                <w:webHidden/>
              </w:rPr>
              <w:tab/>
            </w:r>
            <w:r w:rsidRPr="00BD1AC8">
              <w:rPr>
                <w:noProof/>
                <w:webHidden/>
              </w:rPr>
              <w:fldChar w:fldCharType="begin"/>
            </w:r>
            <w:r w:rsidRPr="00BD1AC8">
              <w:rPr>
                <w:noProof/>
                <w:webHidden/>
              </w:rPr>
              <w:instrText xml:space="preserve"> PAGEREF _Toc213851477 \h </w:instrText>
            </w:r>
            <w:r w:rsidRPr="00BD1AC8">
              <w:rPr>
                <w:noProof/>
                <w:webHidden/>
              </w:rPr>
            </w:r>
            <w:r w:rsidRPr="00BD1AC8">
              <w:rPr>
                <w:noProof/>
                <w:webHidden/>
              </w:rPr>
              <w:fldChar w:fldCharType="separate"/>
            </w:r>
            <w:r w:rsidRPr="00BD1AC8">
              <w:rPr>
                <w:noProof/>
                <w:webHidden/>
              </w:rPr>
              <w:t>11</w:t>
            </w:r>
            <w:r w:rsidRPr="00BD1AC8">
              <w:rPr>
                <w:noProof/>
                <w:webHidden/>
              </w:rPr>
              <w:fldChar w:fldCharType="end"/>
            </w:r>
          </w:hyperlink>
        </w:p>
        <w:p w14:paraId="16411E49" w14:textId="77777777" w:rsidR="00A80257" w:rsidRPr="00BD1AC8" w:rsidRDefault="00A80257" w:rsidP="00BD1AC8">
          <w:pPr>
            <w:pStyle w:val="TOC2"/>
            <w:tabs>
              <w:tab w:val="left" w:pos="960"/>
              <w:tab w:val="right" w:leader="dot" w:pos="9323"/>
            </w:tabs>
            <w:spacing w:after="0"/>
            <w:rPr>
              <w:rFonts w:eastAsiaTheme="minorEastAsia" w:cstheme="minorBidi"/>
              <w:noProof/>
              <w:kern w:val="2"/>
              <w:sz w:val="24"/>
              <w:szCs w:val="24"/>
              <w:lang w:eastAsia="en-GB"/>
              <w14:ligatures w14:val="standardContextual"/>
            </w:rPr>
          </w:pPr>
          <w:hyperlink w:anchor="_Toc213851478" w:history="1">
            <w:r w:rsidRPr="00BD1AC8">
              <w:rPr>
                <w:rStyle w:val="Hyperlink"/>
                <w:noProof/>
              </w:rPr>
              <w:t>3.9</w:t>
            </w:r>
            <w:r w:rsidRPr="00BD1AC8">
              <w:rPr>
                <w:rFonts w:eastAsiaTheme="minorEastAsia" w:cstheme="minorBidi"/>
                <w:noProof/>
                <w:kern w:val="2"/>
                <w:sz w:val="24"/>
                <w:szCs w:val="24"/>
                <w:lang w:eastAsia="en-GB"/>
                <w14:ligatures w14:val="standardContextual"/>
              </w:rPr>
              <w:tab/>
            </w:r>
            <w:r w:rsidRPr="00BD1AC8">
              <w:rPr>
                <w:rStyle w:val="Hyperlink"/>
                <w:noProof/>
              </w:rPr>
              <w:t>Recruitment of ex-offenders</w:t>
            </w:r>
            <w:r w:rsidRPr="00BD1AC8">
              <w:rPr>
                <w:noProof/>
                <w:webHidden/>
              </w:rPr>
              <w:tab/>
            </w:r>
            <w:r w:rsidRPr="00BD1AC8">
              <w:rPr>
                <w:noProof/>
                <w:webHidden/>
              </w:rPr>
              <w:fldChar w:fldCharType="begin"/>
            </w:r>
            <w:r w:rsidRPr="00BD1AC8">
              <w:rPr>
                <w:noProof/>
                <w:webHidden/>
              </w:rPr>
              <w:instrText xml:space="preserve"> PAGEREF _Toc213851478 \h </w:instrText>
            </w:r>
            <w:r w:rsidRPr="00BD1AC8">
              <w:rPr>
                <w:noProof/>
                <w:webHidden/>
              </w:rPr>
            </w:r>
            <w:r w:rsidRPr="00BD1AC8">
              <w:rPr>
                <w:noProof/>
                <w:webHidden/>
              </w:rPr>
              <w:fldChar w:fldCharType="separate"/>
            </w:r>
            <w:r w:rsidRPr="00BD1AC8">
              <w:rPr>
                <w:noProof/>
                <w:webHidden/>
              </w:rPr>
              <w:t>11</w:t>
            </w:r>
            <w:r w:rsidRPr="00BD1AC8">
              <w:rPr>
                <w:noProof/>
                <w:webHidden/>
              </w:rPr>
              <w:fldChar w:fldCharType="end"/>
            </w:r>
          </w:hyperlink>
        </w:p>
        <w:p w14:paraId="5B339E86" w14:textId="77777777" w:rsidR="00A80257" w:rsidRPr="00BD1AC8" w:rsidRDefault="00A80257" w:rsidP="00BD1AC8">
          <w:pPr>
            <w:pStyle w:val="TOC2"/>
            <w:tabs>
              <w:tab w:val="left" w:pos="960"/>
              <w:tab w:val="right" w:leader="dot" w:pos="9323"/>
            </w:tabs>
            <w:spacing w:after="0"/>
            <w:rPr>
              <w:rFonts w:eastAsiaTheme="minorEastAsia" w:cstheme="minorBidi"/>
              <w:noProof/>
              <w:kern w:val="2"/>
              <w:sz w:val="24"/>
              <w:szCs w:val="24"/>
              <w:lang w:eastAsia="en-GB"/>
              <w14:ligatures w14:val="standardContextual"/>
            </w:rPr>
          </w:pPr>
          <w:hyperlink w:anchor="_Toc213851479" w:history="1">
            <w:r w:rsidRPr="00BD1AC8">
              <w:rPr>
                <w:rStyle w:val="Hyperlink"/>
                <w:noProof/>
              </w:rPr>
              <w:t>3.10</w:t>
            </w:r>
            <w:r w:rsidRPr="00BD1AC8">
              <w:rPr>
                <w:rFonts w:eastAsiaTheme="minorEastAsia" w:cstheme="minorBidi"/>
                <w:noProof/>
                <w:kern w:val="2"/>
                <w:sz w:val="24"/>
                <w:szCs w:val="24"/>
                <w:lang w:eastAsia="en-GB"/>
                <w14:ligatures w14:val="standardContextual"/>
              </w:rPr>
              <w:tab/>
            </w:r>
            <w:r w:rsidRPr="00BD1AC8">
              <w:rPr>
                <w:rStyle w:val="Hyperlink"/>
                <w:noProof/>
              </w:rPr>
              <w:t>Safeguarding training</w:t>
            </w:r>
            <w:r w:rsidRPr="00BD1AC8">
              <w:rPr>
                <w:noProof/>
                <w:webHidden/>
              </w:rPr>
              <w:tab/>
            </w:r>
            <w:r w:rsidRPr="00BD1AC8">
              <w:rPr>
                <w:noProof/>
                <w:webHidden/>
              </w:rPr>
              <w:fldChar w:fldCharType="begin"/>
            </w:r>
            <w:r w:rsidRPr="00BD1AC8">
              <w:rPr>
                <w:noProof/>
                <w:webHidden/>
              </w:rPr>
              <w:instrText xml:space="preserve"> PAGEREF _Toc213851479 \h </w:instrText>
            </w:r>
            <w:r w:rsidRPr="00BD1AC8">
              <w:rPr>
                <w:noProof/>
                <w:webHidden/>
              </w:rPr>
            </w:r>
            <w:r w:rsidRPr="00BD1AC8">
              <w:rPr>
                <w:noProof/>
                <w:webHidden/>
              </w:rPr>
              <w:fldChar w:fldCharType="separate"/>
            </w:r>
            <w:r w:rsidRPr="00BD1AC8">
              <w:rPr>
                <w:noProof/>
                <w:webHidden/>
              </w:rPr>
              <w:t>12</w:t>
            </w:r>
            <w:r w:rsidRPr="00BD1AC8">
              <w:rPr>
                <w:noProof/>
                <w:webHidden/>
              </w:rPr>
              <w:fldChar w:fldCharType="end"/>
            </w:r>
          </w:hyperlink>
        </w:p>
        <w:p w14:paraId="665569DF" w14:textId="77777777" w:rsidR="00A80257" w:rsidRPr="00BD1AC8" w:rsidRDefault="00A80257" w:rsidP="00BD1AC8">
          <w:pPr>
            <w:pStyle w:val="TOC2"/>
            <w:tabs>
              <w:tab w:val="left" w:pos="960"/>
              <w:tab w:val="right" w:leader="dot" w:pos="9323"/>
            </w:tabs>
            <w:spacing w:after="0"/>
            <w:rPr>
              <w:rFonts w:eastAsiaTheme="minorEastAsia" w:cstheme="minorBidi"/>
              <w:noProof/>
              <w:kern w:val="2"/>
              <w:sz w:val="24"/>
              <w:szCs w:val="24"/>
              <w:lang w:eastAsia="en-GB"/>
              <w14:ligatures w14:val="standardContextual"/>
            </w:rPr>
          </w:pPr>
          <w:hyperlink w:anchor="_Toc213851480" w:history="1">
            <w:r w:rsidRPr="00BD1AC8">
              <w:rPr>
                <w:rStyle w:val="Hyperlink"/>
                <w:noProof/>
              </w:rPr>
              <w:t>3.11</w:t>
            </w:r>
            <w:r w:rsidRPr="00BD1AC8">
              <w:rPr>
                <w:rFonts w:eastAsiaTheme="minorEastAsia" w:cstheme="minorBidi"/>
                <w:noProof/>
                <w:kern w:val="2"/>
                <w:sz w:val="24"/>
                <w:szCs w:val="24"/>
                <w:lang w:eastAsia="en-GB"/>
                <w14:ligatures w14:val="standardContextual"/>
              </w:rPr>
              <w:tab/>
            </w:r>
            <w:r w:rsidRPr="00BD1AC8">
              <w:rPr>
                <w:rStyle w:val="Hyperlink"/>
                <w:noProof/>
              </w:rPr>
              <w:t>Practice Guidelines</w:t>
            </w:r>
            <w:r w:rsidRPr="00BD1AC8">
              <w:rPr>
                <w:noProof/>
                <w:webHidden/>
              </w:rPr>
              <w:tab/>
            </w:r>
            <w:r w:rsidRPr="00BD1AC8">
              <w:rPr>
                <w:noProof/>
                <w:webHidden/>
              </w:rPr>
              <w:fldChar w:fldCharType="begin"/>
            </w:r>
            <w:r w:rsidRPr="00BD1AC8">
              <w:rPr>
                <w:noProof/>
                <w:webHidden/>
              </w:rPr>
              <w:instrText xml:space="preserve"> PAGEREF _Toc213851480 \h </w:instrText>
            </w:r>
            <w:r w:rsidRPr="00BD1AC8">
              <w:rPr>
                <w:noProof/>
                <w:webHidden/>
              </w:rPr>
            </w:r>
            <w:r w:rsidRPr="00BD1AC8">
              <w:rPr>
                <w:noProof/>
                <w:webHidden/>
              </w:rPr>
              <w:fldChar w:fldCharType="separate"/>
            </w:r>
            <w:r w:rsidRPr="00BD1AC8">
              <w:rPr>
                <w:noProof/>
                <w:webHidden/>
              </w:rPr>
              <w:t>12</w:t>
            </w:r>
            <w:r w:rsidRPr="00BD1AC8">
              <w:rPr>
                <w:noProof/>
                <w:webHidden/>
              </w:rPr>
              <w:fldChar w:fldCharType="end"/>
            </w:r>
          </w:hyperlink>
        </w:p>
        <w:p w14:paraId="75CB7F21" w14:textId="77777777" w:rsidR="00A80257" w:rsidRPr="00BD1AC8" w:rsidRDefault="00A80257" w:rsidP="00BD1AC8">
          <w:pPr>
            <w:pStyle w:val="TOC2"/>
            <w:tabs>
              <w:tab w:val="left" w:pos="960"/>
              <w:tab w:val="right" w:leader="dot" w:pos="9323"/>
            </w:tabs>
            <w:spacing w:after="0"/>
            <w:rPr>
              <w:rFonts w:eastAsiaTheme="minorEastAsia" w:cstheme="minorBidi"/>
              <w:noProof/>
              <w:kern w:val="2"/>
              <w:sz w:val="24"/>
              <w:szCs w:val="24"/>
              <w:lang w:eastAsia="en-GB"/>
              <w14:ligatures w14:val="standardContextual"/>
            </w:rPr>
          </w:pPr>
          <w:hyperlink w:anchor="_Toc213851481" w:history="1">
            <w:r w:rsidRPr="00BD1AC8">
              <w:rPr>
                <w:rStyle w:val="Hyperlink"/>
                <w:noProof/>
              </w:rPr>
              <w:t>3.12</w:t>
            </w:r>
            <w:r w:rsidRPr="00BD1AC8">
              <w:rPr>
                <w:rFonts w:eastAsiaTheme="minorEastAsia" w:cstheme="minorBidi"/>
                <w:noProof/>
                <w:kern w:val="2"/>
                <w:sz w:val="24"/>
                <w:szCs w:val="24"/>
                <w:lang w:eastAsia="en-GB"/>
                <w14:ligatures w14:val="standardContextual"/>
              </w:rPr>
              <w:tab/>
            </w:r>
            <w:r w:rsidRPr="00BD1AC8">
              <w:rPr>
                <w:rStyle w:val="Hyperlink"/>
                <w:noProof/>
              </w:rPr>
              <w:t>Management of Workers – Codes of Conduct</w:t>
            </w:r>
            <w:r w:rsidRPr="00BD1AC8">
              <w:rPr>
                <w:noProof/>
                <w:webHidden/>
              </w:rPr>
              <w:tab/>
            </w:r>
            <w:r w:rsidRPr="00BD1AC8">
              <w:rPr>
                <w:noProof/>
                <w:webHidden/>
              </w:rPr>
              <w:fldChar w:fldCharType="begin"/>
            </w:r>
            <w:r w:rsidRPr="00BD1AC8">
              <w:rPr>
                <w:noProof/>
                <w:webHidden/>
              </w:rPr>
              <w:instrText xml:space="preserve"> PAGEREF _Toc213851481 \h </w:instrText>
            </w:r>
            <w:r w:rsidRPr="00BD1AC8">
              <w:rPr>
                <w:noProof/>
                <w:webHidden/>
              </w:rPr>
            </w:r>
            <w:r w:rsidRPr="00BD1AC8">
              <w:rPr>
                <w:noProof/>
                <w:webHidden/>
              </w:rPr>
              <w:fldChar w:fldCharType="separate"/>
            </w:r>
            <w:r w:rsidRPr="00BD1AC8">
              <w:rPr>
                <w:noProof/>
                <w:webHidden/>
              </w:rPr>
              <w:t>12</w:t>
            </w:r>
            <w:r w:rsidRPr="00BD1AC8">
              <w:rPr>
                <w:noProof/>
                <w:webHidden/>
              </w:rPr>
              <w:fldChar w:fldCharType="end"/>
            </w:r>
          </w:hyperlink>
        </w:p>
        <w:p w14:paraId="1AD8FD24" w14:textId="77777777" w:rsidR="00A80257" w:rsidRPr="00BD1AC8" w:rsidRDefault="00A80257" w:rsidP="00BD1AC8">
          <w:pPr>
            <w:pStyle w:val="TOC1"/>
            <w:spacing w:after="0"/>
            <w:rPr>
              <w:rFonts w:eastAsiaTheme="minorEastAsia" w:cstheme="minorBidi"/>
              <w:noProof/>
              <w:kern w:val="2"/>
              <w:sz w:val="24"/>
              <w:szCs w:val="24"/>
              <w:lang w:eastAsia="en-GB"/>
              <w14:ligatures w14:val="standardContextual"/>
            </w:rPr>
          </w:pPr>
          <w:hyperlink w:anchor="_Toc213851482" w:history="1">
            <w:r w:rsidRPr="00BD1AC8">
              <w:rPr>
                <w:rStyle w:val="Hyperlink"/>
                <w:noProof/>
              </w:rPr>
              <w:t>4.</w:t>
            </w:r>
            <w:r w:rsidRPr="00BD1AC8">
              <w:rPr>
                <w:rFonts w:eastAsiaTheme="minorEastAsia" w:cstheme="minorBidi"/>
                <w:noProof/>
                <w:kern w:val="2"/>
                <w:sz w:val="24"/>
                <w:szCs w:val="24"/>
                <w:lang w:eastAsia="en-GB"/>
                <w14:ligatures w14:val="standardContextual"/>
              </w:rPr>
              <w:tab/>
            </w:r>
            <w:r w:rsidRPr="00BD1AC8">
              <w:rPr>
                <w:rStyle w:val="Hyperlink"/>
                <w:noProof/>
              </w:rPr>
              <w:t>PARTNERSHIP WORKING</w:t>
            </w:r>
            <w:r w:rsidRPr="00BD1AC8">
              <w:rPr>
                <w:noProof/>
                <w:webHidden/>
              </w:rPr>
              <w:tab/>
            </w:r>
            <w:r w:rsidRPr="00BD1AC8">
              <w:rPr>
                <w:noProof/>
                <w:webHidden/>
              </w:rPr>
              <w:fldChar w:fldCharType="begin"/>
            </w:r>
            <w:r w:rsidRPr="00BD1AC8">
              <w:rPr>
                <w:noProof/>
                <w:webHidden/>
              </w:rPr>
              <w:instrText xml:space="preserve"> PAGEREF _Toc213851482 \h </w:instrText>
            </w:r>
            <w:r w:rsidRPr="00BD1AC8">
              <w:rPr>
                <w:noProof/>
                <w:webHidden/>
              </w:rPr>
            </w:r>
            <w:r w:rsidRPr="00BD1AC8">
              <w:rPr>
                <w:noProof/>
                <w:webHidden/>
              </w:rPr>
              <w:fldChar w:fldCharType="separate"/>
            </w:r>
            <w:r w:rsidRPr="00BD1AC8">
              <w:rPr>
                <w:noProof/>
                <w:webHidden/>
              </w:rPr>
              <w:t>13</w:t>
            </w:r>
            <w:r w:rsidRPr="00BD1AC8">
              <w:rPr>
                <w:noProof/>
                <w:webHidden/>
              </w:rPr>
              <w:fldChar w:fldCharType="end"/>
            </w:r>
          </w:hyperlink>
        </w:p>
        <w:p w14:paraId="117413FD" w14:textId="77777777" w:rsidR="00A80257" w:rsidRPr="00BD1AC8" w:rsidRDefault="00A80257" w:rsidP="00BD1AC8">
          <w:pPr>
            <w:pStyle w:val="TOC2"/>
            <w:tabs>
              <w:tab w:val="left" w:pos="960"/>
              <w:tab w:val="right" w:leader="dot" w:pos="9323"/>
            </w:tabs>
            <w:spacing w:after="0"/>
            <w:rPr>
              <w:rFonts w:eastAsiaTheme="minorEastAsia" w:cstheme="minorBidi"/>
              <w:noProof/>
              <w:kern w:val="2"/>
              <w:sz w:val="24"/>
              <w:szCs w:val="24"/>
              <w:lang w:eastAsia="en-GB"/>
              <w14:ligatures w14:val="standardContextual"/>
            </w:rPr>
          </w:pPr>
          <w:hyperlink w:anchor="_Toc213851483" w:history="1">
            <w:r w:rsidRPr="00BD1AC8">
              <w:rPr>
                <w:rStyle w:val="Hyperlink"/>
                <w:noProof/>
              </w:rPr>
              <w:t>4.1</w:t>
            </w:r>
            <w:r w:rsidRPr="00BD1AC8">
              <w:rPr>
                <w:rFonts w:eastAsiaTheme="minorEastAsia" w:cstheme="minorBidi"/>
                <w:noProof/>
                <w:kern w:val="2"/>
                <w:sz w:val="24"/>
                <w:szCs w:val="24"/>
                <w:lang w:eastAsia="en-GB"/>
                <w14:ligatures w14:val="standardContextual"/>
              </w:rPr>
              <w:tab/>
            </w:r>
            <w:r w:rsidRPr="00BD1AC8">
              <w:rPr>
                <w:rStyle w:val="Hyperlink"/>
                <w:noProof/>
              </w:rPr>
              <w:t>Working in Partnership</w:t>
            </w:r>
            <w:r w:rsidRPr="00BD1AC8">
              <w:rPr>
                <w:noProof/>
                <w:webHidden/>
              </w:rPr>
              <w:tab/>
            </w:r>
            <w:r w:rsidRPr="00BD1AC8">
              <w:rPr>
                <w:noProof/>
                <w:webHidden/>
              </w:rPr>
              <w:fldChar w:fldCharType="begin"/>
            </w:r>
            <w:r w:rsidRPr="00BD1AC8">
              <w:rPr>
                <w:noProof/>
                <w:webHidden/>
              </w:rPr>
              <w:instrText xml:space="preserve"> PAGEREF _Toc213851483 \h </w:instrText>
            </w:r>
            <w:r w:rsidRPr="00BD1AC8">
              <w:rPr>
                <w:noProof/>
                <w:webHidden/>
              </w:rPr>
            </w:r>
            <w:r w:rsidRPr="00BD1AC8">
              <w:rPr>
                <w:noProof/>
                <w:webHidden/>
              </w:rPr>
              <w:fldChar w:fldCharType="separate"/>
            </w:r>
            <w:r w:rsidRPr="00BD1AC8">
              <w:rPr>
                <w:noProof/>
                <w:webHidden/>
              </w:rPr>
              <w:t>13</w:t>
            </w:r>
            <w:r w:rsidRPr="00BD1AC8">
              <w:rPr>
                <w:noProof/>
                <w:webHidden/>
              </w:rPr>
              <w:fldChar w:fldCharType="end"/>
            </w:r>
          </w:hyperlink>
        </w:p>
        <w:p w14:paraId="2D2F9672" w14:textId="77777777" w:rsidR="00A80257" w:rsidRPr="00BD1AC8" w:rsidRDefault="00A80257" w:rsidP="00BD1AC8">
          <w:pPr>
            <w:pStyle w:val="TOC2"/>
            <w:tabs>
              <w:tab w:val="left" w:pos="960"/>
              <w:tab w:val="right" w:leader="dot" w:pos="9323"/>
            </w:tabs>
            <w:spacing w:after="0"/>
            <w:rPr>
              <w:rFonts w:eastAsiaTheme="minorEastAsia" w:cstheme="minorBidi"/>
              <w:noProof/>
              <w:kern w:val="2"/>
              <w:sz w:val="24"/>
              <w:szCs w:val="24"/>
              <w:lang w:eastAsia="en-GB"/>
              <w14:ligatures w14:val="standardContextual"/>
            </w:rPr>
          </w:pPr>
          <w:hyperlink w:anchor="_Toc213851484" w:history="1">
            <w:r w:rsidRPr="00BD1AC8">
              <w:rPr>
                <w:rStyle w:val="Hyperlink"/>
                <w:noProof/>
              </w:rPr>
              <w:t>4.2</w:t>
            </w:r>
            <w:r w:rsidRPr="00BD1AC8">
              <w:rPr>
                <w:rFonts w:eastAsiaTheme="minorEastAsia" w:cstheme="minorBidi"/>
                <w:noProof/>
                <w:kern w:val="2"/>
                <w:sz w:val="24"/>
                <w:szCs w:val="24"/>
                <w:lang w:eastAsia="en-GB"/>
                <w14:ligatures w14:val="standardContextual"/>
              </w:rPr>
              <w:tab/>
            </w:r>
            <w:r w:rsidRPr="00BD1AC8">
              <w:rPr>
                <w:rStyle w:val="Hyperlink"/>
                <w:noProof/>
              </w:rPr>
              <w:t>Working Overseas</w:t>
            </w:r>
            <w:r w:rsidRPr="00BD1AC8">
              <w:rPr>
                <w:noProof/>
                <w:webHidden/>
              </w:rPr>
              <w:tab/>
            </w:r>
            <w:r w:rsidRPr="00BD1AC8">
              <w:rPr>
                <w:noProof/>
                <w:webHidden/>
              </w:rPr>
              <w:fldChar w:fldCharType="begin"/>
            </w:r>
            <w:r w:rsidRPr="00BD1AC8">
              <w:rPr>
                <w:noProof/>
                <w:webHidden/>
              </w:rPr>
              <w:instrText xml:space="preserve"> PAGEREF _Toc213851484 \h </w:instrText>
            </w:r>
            <w:r w:rsidRPr="00BD1AC8">
              <w:rPr>
                <w:noProof/>
                <w:webHidden/>
              </w:rPr>
            </w:r>
            <w:r w:rsidRPr="00BD1AC8">
              <w:rPr>
                <w:noProof/>
                <w:webHidden/>
              </w:rPr>
              <w:fldChar w:fldCharType="separate"/>
            </w:r>
            <w:r w:rsidRPr="00BD1AC8">
              <w:rPr>
                <w:noProof/>
                <w:webHidden/>
              </w:rPr>
              <w:t>13</w:t>
            </w:r>
            <w:r w:rsidRPr="00BD1AC8">
              <w:rPr>
                <w:noProof/>
                <w:webHidden/>
              </w:rPr>
              <w:fldChar w:fldCharType="end"/>
            </w:r>
          </w:hyperlink>
        </w:p>
        <w:p w14:paraId="15AB5C79" w14:textId="77777777" w:rsidR="00A80257" w:rsidRPr="00BD1AC8" w:rsidRDefault="00A80257" w:rsidP="00BD1AC8">
          <w:pPr>
            <w:pStyle w:val="TOC1"/>
            <w:spacing w:after="0"/>
            <w:rPr>
              <w:rFonts w:eastAsiaTheme="minorEastAsia" w:cstheme="minorBidi"/>
              <w:noProof/>
              <w:kern w:val="2"/>
              <w:sz w:val="24"/>
              <w:szCs w:val="24"/>
              <w:lang w:eastAsia="en-GB"/>
              <w14:ligatures w14:val="standardContextual"/>
            </w:rPr>
          </w:pPr>
          <w:hyperlink w:anchor="_Toc213851485" w:history="1">
            <w:r w:rsidRPr="00BD1AC8">
              <w:rPr>
                <w:rStyle w:val="Hyperlink"/>
                <w:noProof/>
              </w:rPr>
              <w:t>5.</w:t>
            </w:r>
            <w:r w:rsidRPr="00BD1AC8">
              <w:rPr>
                <w:rFonts w:eastAsiaTheme="minorEastAsia" w:cstheme="minorBidi"/>
                <w:noProof/>
                <w:kern w:val="2"/>
                <w:sz w:val="24"/>
                <w:szCs w:val="24"/>
                <w:lang w:eastAsia="en-GB"/>
                <w14:ligatures w14:val="standardContextual"/>
              </w:rPr>
              <w:tab/>
            </w:r>
            <w:r w:rsidRPr="00BD1AC8">
              <w:rPr>
                <w:rStyle w:val="Hyperlink"/>
                <w:noProof/>
              </w:rPr>
              <w:t>RESPONDING TO ALLEGATIONS OF ABUSE</w:t>
            </w:r>
            <w:r w:rsidRPr="00BD1AC8">
              <w:rPr>
                <w:noProof/>
                <w:webHidden/>
              </w:rPr>
              <w:tab/>
            </w:r>
            <w:r w:rsidRPr="00BD1AC8">
              <w:rPr>
                <w:noProof/>
                <w:webHidden/>
              </w:rPr>
              <w:fldChar w:fldCharType="begin"/>
            </w:r>
            <w:r w:rsidRPr="00BD1AC8">
              <w:rPr>
                <w:noProof/>
                <w:webHidden/>
              </w:rPr>
              <w:instrText xml:space="preserve"> PAGEREF _Toc213851485 \h </w:instrText>
            </w:r>
            <w:r w:rsidRPr="00BD1AC8">
              <w:rPr>
                <w:noProof/>
                <w:webHidden/>
              </w:rPr>
            </w:r>
            <w:r w:rsidRPr="00BD1AC8">
              <w:rPr>
                <w:noProof/>
                <w:webHidden/>
              </w:rPr>
              <w:fldChar w:fldCharType="separate"/>
            </w:r>
            <w:r w:rsidRPr="00BD1AC8">
              <w:rPr>
                <w:noProof/>
                <w:webHidden/>
              </w:rPr>
              <w:t>14</w:t>
            </w:r>
            <w:r w:rsidRPr="00BD1AC8">
              <w:rPr>
                <w:noProof/>
                <w:webHidden/>
              </w:rPr>
              <w:fldChar w:fldCharType="end"/>
            </w:r>
          </w:hyperlink>
        </w:p>
        <w:p w14:paraId="6A074540" w14:textId="77777777" w:rsidR="00A80257" w:rsidRPr="00BD1AC8" w:rsidRDefault="00A80257" w:rsidP="00BD1AC8">
          <w:pPr>
            <w:pStyle w:val="TOC2"/>
            <w:tabs>
              <w:tab w:val="right" w:leader="dot" w:pos="9323"/>
            </w:tabs>
            <w:spacing w:after="0"/>
            <w:rPr>
              <w:rFonts w:eastAsiaTheme="minorEastAsia" w:cstheme="minorBidi"/>
              <w:noProof/>
              <w:kern w:val="2"/>
              <w:sz w:val="24"/>
              <w:szCs w:val="24"/>
              <w:lang w:eastAsia="en-GB"/>
              <w14:ligatures w14:val="standardContextual"/>
            </w:rPr>
          </w:pPr>
          <w:hyperlink w:anchor="_Toc213851486" w:history="1">
            <w:r w:rsidRPr="00BD1AC8">
              <w:rPr>
                <w:rStyle w:val="Hyperlink"/>
                <w:noProof/>
              </w:rPr>
              <w:t>5.1 What to do</w:t>
            </w:r>
            <w:r w:rsidRPr="00BD1AC8">
              <w:rPr>
                <w:noProof/>
                <w:webHidden/>
              </w:rPr>
              <w:tab/>
            </w:r>
            <w:r w:rsidRPr="00BD1AC8">
              <w:rPr>
                <w:noProof/>
                <w:webHidden/>
              </w:rPr>
              <w:fldChar w:fldCharType="begin"/>
            </w:r>
            <w:r w:rsidRPr="00BD1AC8">
              <w:rPr>
                <w:noProof/>
                <w:webHidden/>
              </w:rPr>
              <w:instrText xml:space="preserve"> PAGEREF _Toc213851486 \h </w:instrText>
            </w:r>
            <w:r w:rsidRPr="00BD1AC8">
              <w:rPr>
                <w:noProof/>
                <w:webHidden/>
              </w:rPr>
            </w:r>
            <w:r w:rsidRPr="00BD1AC8">
              <w:rPr>
                <w:noProof/>
                <w:webHidden/>
              </w:rPr>
              <w:fldChar w:fldCharType="separate"/>
            </w:r>
            <w:r w:rsidRPr="00BD1AC8">
              <w:rPr>
                <w:noProof/>
                <w:webHidden/>
              </w:rPr>
              <w:t>14</w:t>
            </w:r>
            <w:r w:rsidRPr="00BD1AC8">
              <w:rPr>
                <w:noProof/>
                <w:webHidden/>
              </w:rPr>
              <w:fldChar w:fldCharType="end"/>
            </w:r>
          </w:hyperlink>
        </w:p>
        <w:p w14:paraId="33F8AA67" w14:textId="77777777" w:rsidR="00A80257" w:rsidRPr="00BD1AC8" w:rsidRDefault="00A80257" w:rsidP="00BD1AC8">
          <w:pPr>
            <w:pStyle w:val="TOC2"/>
            <w:tabs>
              <w:tab w:val="right" w:leader="dot" w:pos="9323"/>
            </w:tabs>
            <w:spacing w:after="0"/>
            <w:rPr>
              <w:rFonts w:eastAsiaTheme="minorEastAsia" w:cstheme="minorBidi"/>
              <w:noProof/>
              <w:kern w:val="2"/>
              <w:sz w:val="24"/>
              <w:szCs w:val="24"/>
              <w:lang w:eastAsia="en-GB"/>
              <w14:ligatures w14:val="standardContextual"/>
            </w:rPr>
          </w:pPr>
          <w:hyperlink w:anchor="_Toc213851487" w:history="1">
            <w:r w:rsidRPr="00BD1AC8">
              <w:rPr>
                <w:rStyle w:val="Hyperlink"/>
                <w:noProof/>
              </w:rPr>
              <w:t>5.2 Detailed procedures where there is a concern about a child:</w:t>
            </w:r>
            <w:r w:rsidRPr="00BD1AC8">
              <w:rPr>
                <w:noProof/>
                <w:webHidden/>
              </w:rPr>
              <w:tab/>
            </w:r>
            <w:r w:rsidRPr="00BD1AC8">
              <w:rPr>
                <w:noProof/>
                <w:webHidden/>
              </w:rPr>
              <w:fldChar w:fldCharType="begin"/>
            </w:r>
            <w:r w:rsidRPr="00BD1AC8">
              <w:rPr>
                <w:noProof/>
                <w:webHidden/>
              </w:rPr>
              <w:instrText xml:space="preserve"> PAGEREF _Toc213851487 \h </w:instrText>
            </w:r>
            <w:r w:rsidRPr="00BD1AC8">
              <w:rPr>
                <w:noProof/>
                <w:webHidden/>
              </w:rPr>
            </w:r>
            <w:r w:rsidRPr="00BD1AC8">
              <w:rPr>
                <w:noProof/>
                <w:webHidden/>
              </w:rPr>
              <w:fldChar w:fldCharType="separate"/>
            </w:r>
            <w:r w:rsidRPr="00BD1AC8">
              <w:rPr>
                <w:noProof/>
                <w:webHidden/>
              </w:rPr>
              <w:t>16</w:t>
            </w:r>
            <w:r w:rsidRPr="00BD1AC8">
              <w:rPr>
                <w:noProof/>
                <w:webHidden/>
              </w:rPr>
              <w:fldChar w:fldCharType="end"/>
            </w:r>
          </w:hyperlink>
        </w:p>
        <w:p w14:paraId="65ADF873" w14:textId="77777777" w:rsidR="00A80257" w:rsidRPr="00BD1AC8" w:rsidRDefault="00A80257" w:rsidP="00BD1AC8">
          <w:pPr>
            <w:pStyle w:val="TOC2"/>
            <w:tabs>
              <w:tab w:val="right" w:leader="dot" w:pos="9323"/>
            </w:tabs>
            <w:spacing w:after="0"/>
            <w:rPr>
              <w:rFonts w:eastAsiaTheme="minorEastAsia" w:cstheme="minorBidi"/>
              <w:noProof/>
              <w:kern w:val="2"/>
              <w:sz w:val="24"/>
              <w:szCs w:val="24"/>
              <w:lang w:eastAsia="en-GB"/>
              <w14:ligatures w14:val="standardContextual"/>
            </w:rPr>
          </w:pPr>
          <w:hyperlink w:anchor="_Toc213851488" w:history="1">
            <w:r w:rsidRPr="00BD1AC8">
              <w:rPr>
                <w:rStyle w:val="Hyperlink"/>
                <w:noProof/>
              </w:rPr>
              <w:t>5.3 Detailed procedures where there is a concern about an adult at risk:</w:t>
            </w:r>
            <w:r w:rsidRPr="00BD1AC8">
              <w:rPr>
                <w:noProof/>
                <w:webHidden/>
              </w:rPr>
              <w:tab/>
            </w:r>
            <w:r w:rsidRPr="00BD1AC8">
              <w:rPr>
                <w:noProof/>
                <w:webHidden/>
              </w:rPr>
              <w:fldChar w:fldCharType="begin"/>
            </w:r>
            <w:r w:rsidRPr="00BD1AC8">
              <w:rPr>
                <w:noProof/>
                <w:webHidden/>
              </w:rPr>
              <w:instrText xml:space="preserve"> PAGEREF _Toc213851488 \h </w:instrText>
            </w:r>
            <w:r w:rsidRPr="00BD1AC8">
              <w:rPr>
                <w:noProof/>
                <w:webHidden/>
              </w:rPr>
            </w:r>
            <w:r w:rsidRPr="00BD1AC8">
              <w:rPr>
                <w:noProof/>
                <w:webHidden/>
              </w:rPr>
              <w:fldChar w:fldCharType="separate"/>
            </w:r>
            <w:r w:rsidRPr="00BD1AC8">
              <w:rPr>
                <w:noProof/>
                <w:webHidden/>
              </w:rPr>
              <w:t>17</w:t>
            </w:r>
            <w:r w:rsidRPr="00BD1AC8">
              <w:rPr>
                <w:noProof/>
                <w:webHidden/>
              </w:rPr>
              <w:fldChar w:fldCharType="end"/>
            </w:r>
          </w:hyperlink>
        </w:p>
        <w:p w14:paraId="5E21351C" w14:textId="77777777" w:rsidR="00A80257" w:rsidRPr="00BD1AC8" w:rsidRDefault="00A80257" w:rsidP="00BD1AC8">
          <w:pPr>
            <w:pStyle w:val="TOC2"/>
            <w:tabs>
              <w:tab w:val="right" w:leader="dot" w:pos="9323"/>
            </w:tabs>
            <w:spacing w:after="0"/>
            <w:rPr>
              <w:rFonts w:eastAsiaTheme="minorEastAsia" w:cstheme="minorBidi"/>
              <w:noProof/>
              <w:kern w:val="2"/>
              <w:sz w:val="24"/>
              <w:szCs w:val="24"/>
              <w:lang w:eastAsia="en-GB"/>
              <w14:ligatures w14:val="standardContextual"/>
            </w:rPr>
          </w:pPr>
          <w:hyperlink w:anchor="_Toc213851489" w:history="1">
            <w:r w:rsidRPr="00BD1AC8">
              <w:rPr>
                <w:rStyle w:val="Hyperlink"/>
                <w:noProof/>
              </w:rPr>
              <w:t>5.4 Allegations of abuse against a person who works with children/young people</w:t>
            </w:r>
            <w:r w:rsidRPr="00BD1AC8">
              <w:rPr>
                <w:noProof/>
                <w:webHidden/>
              </w:rPr>
              <w:tab/>
            </w:r>
            <w:r w:rsidRPr="00BD1AC8">
              <w:rPr>
                <w:noProof/>
                <w:webHidden/>
              </w:rPr>
              <w:fldChar w:fldCharType="begin"/>
            </w:r>
            <w:r w:rsidRPr="00BD1AC8">
              <w:rPr>
                <w:noProof/>
                <w:webHidden/>
              </w:rPr>
              <w:instrText xml:space="preserve"> PAGEREF _Toc213851489 \h </w:instrText>
            </w:r>
            <w:r w:rsidRPr="00BD1AC8">
              <w:rPr>
                <w:noProof/>
                <w:webHidden/>
              </w:rPr>
            </w:r>
            <w:r w:rsidRPr="00BD1AC8">
              <w:rPr>
                <w:noProof/>
                <w:webHidden/>
              </w:rPr>
              <w:fldChar w:fldCharType="separate"/>
            </w:r>
            <w:r w:rsidRPr="00BD1AC8">
              <w:rPr>
                <w:noProof/>
                <w:webHidden/>
              </w:rPr>
              <w:t>17</w:t>
            </w:r>
            <w:r w:rsidRPr="00BD1AC8">
              <w:rPr>
                <w:noProof/>
                <w:webHidden/>
              </w:rPr>
              <w:fldChar w:fldCharType="end"/>
            </w:r>
          </w:hyperlink>
        </w:p>
        <w:p w14:paraId="3AFF4B23" w14:textId="77777777" w:rsidR="00A80257" w:rsidRPr="00BD1AC8" w:rsidRDefault="00A80257" w:rsidP="00BD1AC8">
          <w:pPr>
            <w:pStyle w:val="TOC2"/>
            <w:tabs>
              <w:tab w:val="right" w:leader="dot" w:pos="9323"/>
            </w:tabs>
            <w:spacing w:after="0"/>
            <w:rPr>
              <w:rFonts w:eastAsiaTheme="minorEastAsia" w:cstheme="minorBidi"/>
              <w:noProof/>
              <w:kern w:val="2"/>
              <w:sz w:val="24"/>
              <w:szCs w:val="24"/>
              <w:lang w:eastAsia="en-GB"/>
              <w14:ligatures w14:val="standardContextual"/>
            </w:rPr>
          </w:pPr>
          <w:hyperlink w:anchor="_Toc213851490" w:history="1">
            <w:r w:rsidRPr="00BD1AC8">
              <w:rPr>
                <w:rStyle w:val="Hyperlink"/>
                <w:noProof/>
              </w:rPr>
              <w:t>5.5 Allegations of abuse against a person who works with adults with care and support needs</w:t>
            </w:r>
            <w:r w:rsidRPr="00BD1AC8">
              <w:rPr>
                <w:noProof/>
                <w:webHidden/>
              </w:rPr>
              <w:tab/>
            </w:r>
            <w:r w:rsidRPr="00BD1AC8">
              <w:rPr>
                <w:noProof/>
                <w:webHidden/>
              </w:rPr>
              <w:fldChar w:fldCharType="begin"/>
            </w:r>
            <w:r w:rsidRPr="00BD1AC8">
              <w:rPr>
                <w:noProof/>
                <w:webHidden/>
              </w:rPr>
              <w:instrText xml:space="preserve"> PAGEREF _Toc213851490 \h </w:instrText>
            </w:r>
            <w:r w:rsidRPr="00BD1AC8">
              <w:rPr>
                <w:noProof/>
                <w:webHidden/>
              </w:rPr>
            </w:r>
            <w:r w:rsidRPr="00BD1AC8">
              <w:rPr>
                <w:noProof/>
                <w:webHidden/>
              </w:rPr>
              <w:fldChar w:fldCharType="separate"/>
            </w:r>
            <w:r w:rsidRPr="00BD1AC8">
              <w:rPr>
                <w:noProof/>
                <w:webHidden/>
              </w:rPr>
              <w:t>17</w:t>
            </w:r>
            <w:r w:rsidRPr="00BD1AC8">
              <w:rPr>
                <w:noProof/>
                <w:webHidden/>
              </w:rPr>
              <w:fldChar w:fldCharType="end"/>
            </w:r>
          </w:hyperlink>
        </w:p>
        <w:p w14:paraId="6EF260FE" w14:textId="77777777" w:rsidR="00A80257" w:rsidRPr="00BD1AC8" w:rsidRDefault="00A80257" w:rsidP="00BD1AC8">
          <w:pPr>
            <w:pStyle w:val="TOC2"/>
            <w:tabs>
              <w:tab w:val="right" w:leader="dot" w:pos="9323"/>
            </w:tabs>
            <w:spacing w:after="0"/>
            <w:rPr>
              <w:rFonts w:eastAsiaTheme="minorEastAsia" w:cstheme="minorBidi"/>
              <w:noProof/>
              <w:kern w:val="2"/>
              <w:sz w:val="24"/>
              <w:szCs w:val="24"/>
              <w:lang w:eastAsia="en-GB"/>
              <w14:ligatures w14:val="standardContextual"/>
            </w:rPr>
          </w:pPr>
          <w:hyperlink w:anchor="_Toc213851491" w:history="1">
            <w:r w:rsidRPr="00BD1AC8">
              <w:rPr>
                <w:rStyle w:val="Hyperlink"/>
                <w:noProof/>
              </w:rPr>
              <w:t>5.6 Allegations of non-recent sexual abuse from an adult:</w:t>
            </w:r>
            <w:r w:rsidRPr="00BD1AC8">
              <w:rPr>
                <w:noProof/>
                <w:webHidden/>
              </w:rPr>
              <w:tab/>
            </w:r>
            <w:r w:rsidRPr="00BD1AC8">
              <w:rPr>
                <w:noProof/>
                <w:webHidden/>
              </w:rPr>
              <w:fldChar w:fldCharType="begin"/>
            </w:r>
            <w:r w:rsidRPr="00BD1AC8">
              <w:rPr>
                <w:noProof/>
                <w:webHidden/>
              </w:rPr>
              <w:instrText xml:space="preserve"> PAGEREF _Toc213851491 \h </w:instrText>
            </w:r>
            <w:r w:rsidRPr="00BD1AC8">
              <w:rPr>
                <w:noProof/>
                <w:webHidden/>
              </w:rPr>
            </w:r>
            <w:r w:rsidRPr="00BD1AC8">
              <w:rPr>
                <w:noProof/>
                <w:webHidden/>
              </w:rPr>
              <w:fldChar w:fldCharType="separate"/>
            </w:r>
            <w:r w:rsidRPr="00BD1AC8">
              <w:rPr>
                <w:noProof/>
                <w:webHidden/>
              </w:rPr>
              <w:t>18</w:t>
            </w:r>
            <w:r w:rsidRPr="00BD1AC8">
              <w:rPr>
                <w:noProof/>
                <w:webHidden/>
              </w:rPr>
              <w:fldChar w:fldCharType="end"/>
            </w:r>
          </w:hyperlink>
        </w:p>
        <w:p w14:paraId="637FE3F6" w14:textId="77777777" w:rsidR="00A80257" w:rsidRPr="00BD1AC8" w:rsidRDefault="00A80257" w:rsidP="00BD1AC8">
          <w:pPr>
            <w:pStyle w:val="TOC2"/>
            <w:tabs>
              <w:tab w:val="right" w:leader="dot" w:pos="9323"/>
            </w:tabs>
            <w:spacing w:after="0"/>
            <w:rPr>
              <w:rFonts w:eastAsiaTheme="minorEastAsia" w:cstheme="minorBidi"/>
              <w:noProof/>
              <w:kern w:val="2"/>
              <w:sz w:val="24"/>
              <w:szCs w:val="24"/>
              <w:lang w:eastAsia="en-GB"/>
              <w14:ligatures w14:val="standardContextual"/>
            </w:rPr>
          </w:pPr>
          <w:hyperlink w:anchor="_Toc213851492" w:history="1">
            <w:r w:rsidRPr="00BD1AC8">
              <w:rPr>
                <w:rStyle w:val="Hyperlink"/>
                <w:noProof/>
              </w:rPr>
              <w:t>5.7 ACUK reporting requirements</w:t>
            </w:r>
            <w:r w:rsidRPr="00BD1AC8">
              <w:rPr>
                <w:noProof/>
                <w:webHidden/>
              </w:rPr>
              <w:tab/>
            </w:r>
            <w:r w:rsidRPr="00BD1AC8">
              <w:rPr>
                <w:noProof/>
                <w:webHidden/>
              </w:rPr>
              <w:fldChar w:fldCharType="begin"/>
            </w:r>
            <w:r w:rsidRPr="00BD1AC8">
              <w:rPr>
                <w:noProof/>
                <w:webHidden/>
              </w:rPr>
              <w:instrText xml:space="preserve"> PAGEREF _Toc213851492 \h </w:instrText>
            </w:r>
            <w:r w:rsidRPr="00BD1AC8">
              <w:rPr>
                <w:noProof/>
                <w:webHidden/>
              </w:rPr>
            </w:r>
            <w:r w:rsidRPr="00BD1AC8">
              <w:rPr>
                <w:noProof/>
                <w:webHidden/>
              </w:rPr>
              <w:fldChar w:fldCharType="separate"/>
            </w:r>
            <w:r w:rsidRPr="00BD1AC8">
              <w:rPr>
                <w:noProof/>
                <w:webHidden/>
              </w:rPr>
              <w:t>18</w:t>
            </w:r>
            <w:r w:rsidRPr="00BD1AC8">
              <w:rPr>
                <w:noProof/>
                <w:webHidden/>
              </w:rPr>
              <w:fldChar w:fldCharType="end"/>
            </w:r>
          </w:hyperlink>
        </w:p>
        <w:p w14:paraId="3C593F97" w14:textId="77777777" w:rsidR="00A80257" w:rsidRPr="00BD1AC8" w:rsidRDefault="00A80257" w:rsidP="00BD1AC8">
          <w:pPr>
            <w:pStyle w:val="TOC1"/>
            <w:spacing w:after="0"/>
            <w:rPr>
              <w:rFonts w:eastAsiaTheme="minorEastAsia" w:cstheme="minorBidi"/>
              <w:noProof/>
              <w:kern w:val="2"/>
              <w:sz w:val="24"/>
              <w:szCs w:val="24"/>
              <w:lang w:eastAsia="en-GB"/>
              <w14:ligatures w14:val="standardContextual"/>
            </w:rPr>
          </w:pPr>
          <w:hyperlink w:anchor="_Toc213851493" w:history="1">
            <w:r w:rsidRPr="00BD1AC8">
              <w:rPr>
                <w:rStyle w:val="Hyperlink"/>
                <w:noProof/>
              </w:rPr>
              <w:t>6.</w:t>
            </w:r>
            <w:r w:rsidRPr="00BD1AC8">
              <w:rPr>
                <w:rFonts w:eastAsiaTheme="minorEastAsia" w:cstheme="minorBidi"/>
                <w:noProof/>
                <w:kern w:val="2"/>
                <w:sz w:val="24"/>
                <w:szCs w:val="24"/>
                <w:lang w:eastAsia="en-GB"/>
                <w14:ligatures w14:val="standardContextual"/>
              </w:rPr>
              <w:tab/>
            </w:r>
            <w:r w:rsidRPr="00BD1AC8">
              <w:rPr>
                <w:rStyle w:val="Hyperlink"/>
                <w:noProof/>
              </w:rPr>
              <w:t>WELLBEING SUPPORT AND PASTORAL CARE</w:t>
            </w:r>
            <w:r w:rsidRPr="00BD1AC8">
              <w:rPr>
                <w:noProof/>
                <w:webHidden/>
              </w:rPr>
              <w:tab/>
            </w:r>
            <w:r w:rsidRPr="00BD1AC8">
              <w:rPr>
                <w:noProof/>
                <w:webHidden/>
              </w:rPr>
              <w:fldChar w:fldCharType="begin"/>
            </w:r>
            <w:r w:rsidRPr="00BD1AC8">
              <w:rPr>
                <w:noProof/>
                <w:webHidden/>
              </w:rPr>
              <w:instrText xml:space="preserve"> PAGEREF _Toc213851493 \h </w:instrText>
            </w:r>
            <w:r w:rsidRPr="00BD1AC8">
              <w:rPr>
                <w:noProof/>
                <w:webHidden/>
              </w:rPr>
            </w:r>
            <w:r w:rsidRPr="00BD1AC8">
              <w:rPr>
                <w:noProof/>
                <w:webHidden/>
              </w:rPr>
              <w:fldChar w:fldCharType="separate"/>
            </w:r>
            <w:r w:rsidRPr="00BD1AC8">
              <w:rPr>
                <w:noProof/>
                <w:webHidden/>
              </w:rPr>
              <w:t>19</w:t>
            </w:r>
            <w:r w:rsidRPr="00BD1AC8">
              <w:rPr>
                <w:noProof/>
                <w:webHidden/>
              </w:rPr>
              <w:fldChar w:fldCharType="end"/>
            </w:r>
          </w:hyperlink>
        </w:p>
        <w:p w14:paraId="46E95AEC" w14:textId="77777777" w:rsidR="00A80257" w:rsidRPr="00BD1AC8" w:rsidRDefault="00A80257" w:rsidP="00BD1AC8">
          <w:pPr>
            <w:pStyle w:val="TOC2"/>
            <w:tabs>
              <w:tab w:val="right" w:leader="dot" w:pos="9323"/>
            </w:tabs>
            <w:spacing w:after="0"/>
            <w:rPr>
              <w:rFonts w:eastAsiaTheme="minorEastAsia" w:cstheme="minorBidi"/>
              <w:noProof/>
              <w:kern w:val="2"/>
              <w:sz w:val="24"/>
              <w:szCs w:val="24"/>
              <w:lang w:eastAsia="en-GB"/>
              <w14:ligatures w14:val="standardContextual"/>
            </w:rPr>
          </w:pPr>
          <w:hyperlink w:anchor="_Toc213851494" w:history="1">
            <w:r w:rsidRPr="00BD1AC8">
              <w:rPr>
                <w:rStyle w:val="Hyperlink"/>
                <w:noProof/>
              </w:rPr>
              <w:t>6.1 Supporting those affected by abuse</w:t>
            </w:r>
            <w:r w:rsidRPr="00BD1AC8">
              <w:rPr>
                <w:noProof/>
                <w:webHidden/>
              </w:rPr>
              <w:tab/>
            </w:r>
            <w:r w:rsidRPr="00BD1AC8">
              <w:rPr>
                <w:noProof/>
                <w:webHidden/>
              </w:rPr>
              <w:fldChar w:fldCharType="begin"/>
            </w:r>
            <w:r w:rsidRPr="00BD1AC8">
              <w:rPr>
                <w:noProof/>
                <w:webHidden/>
              </w:rPr>
              <w:instrText xml:space="preserve"> PAGEREF _Toc213851494 \h </w:instrText>
            </w:r>
            <w:r w:rsidRPr="00BD1AC8">
              <w:rPr>
                <w:noProof/>
                <w:webHidden/>
              </w:rPr>
            </w:r>
            <w:r w:rsidRPr="00BD1AC8">
              <w:rPr>
                <w:noProof/>
                <w:webHidden/>
              </w:rPr>
              <w:fldChar w:fldCharType="separate"/>
            </w:r>
            <w:r w:rsidRPr="00BD1AC8">
              <w:rPr>
                <w:noProof/>
                <w:webHidden/>
              </w:rPr>
              <w:t>19</w:t>
            </w:r>
            <w:r w:rsidRPr="00BD1AC8">
              <w:rPr>
                <w:noProof/>
                <w:webHidden/>
              </w:rPr>
              <w:fldChar w:fldCharType="end"/>
            </w:r>
          </w:hyperlink>
        </w:p>
        <w:p w14:paraId="0151EC20" w14:textId="77777777" w:rsidR="00A80257" w:rsidRPr="00BD1AC8" w:rsidRDefault="00A80257" w:rsidP="00BD1AC8">
          <w:pPr>
            <w:pStyle w:val="TOC2"/>
            <w:tabs>
              <w:tab w:val="right" w:leader="dot" w:pos="9323"/>
            </w:tabs>
            <w:spacing w:after="0"/>
            <w:rPr>
              <w:rFonts w:eastAsiaTheme="minorEastAsia" w:cstheme="minorBidi"/>
              <w:noProof/>
              <w:kern w:val="2"/>
              <w:sz w:val="24"/>
              <w:szCs w:val="24"/>
              <w:lang w:eastAsia="en-GB"/>
              <w14:ligatures w14:val="standardContextual"/>
            </w:rPr>
          </w:pPr>
          <w:hyperlink w:anchor="_Toc213851495" w:history="1">
            <w:r w:rsidRPr="00BD1AC8">
              <w:rPr>
                <w:rStyle w:val="Hyperlink"/>
                <w:noProof/>
              </w:rPr>
              <w:t>6.2 Working with those who may pose a risk</w:t>
            </w:r>
            <w:r w:rsidRPr="00BD1AC8">
              <w:rPr>
                <w:noProof/>
                <w:webHidden/>
              </w:rPr>
              <w:tab/>
            </w:r>
            <w:r w:rsidRPr="00BD1AC8">
              <w:rPr>
                <w:noProof/>
                <w:webHidden/>
              </w:rPr>
              <w:fldChar w:fldCharType="begin"/>
            </w:r>
            <w:r w:rsidRPr="00BD1AC8">
              <w:rPr>
                <w:noProof/>
                <w:webHidden/>
              </w:rPr>
              <w:instrText xml:space="preserve"> PAGEREF _Toc213851495 \h </w:instrText>
            </w:r>
            <w:r w:rsidRPr="00BD1AC8">
              <w:rPr>
                <w:noProof/>
                <w:webHidden/>
              </w:rPr>
            </w:r>
            <w:r w:rsidRPr="00BD1AC8">
              <w:rPr>
                <w:noProof/>
                <w:webHidden/>
              </w:rPr>
              <w:fldChar w:fldCharType="separate"/>
            </w:r>
            <w:r w:rsidRPr="00BD1AC8">
              <w:rPr>
                <w:noProof/>
                <w:webHidden/>
              </w:rPr>
              <w:t>19</w:t>
            </w:r>
            <w:r w:rsidRPr="00BD1AC8">
              <w:rPr>
                <w:noProof/>
                <w:webHidden/>
              </w:rPr>
              <w:fldChar w:fldCharType="end"/>
            </w:r>
          </w:hyperlink>
        </w:p>
        <w:p w14:paraId="3EDC39AD" w14:textId="77777777" w:rsidR="00A80257" w:rsidRPr="00BD1AC8" w:rsidRDefault="00A80257" w:rsidP="00BD1AC8">
          <w:pPr>
            <w:pStyle w:val="TOC1"/>
            <w:spacing w:after="0"/>
            <w:rPr>
              <w:rFonts w:eastAsiaTheme="minorEastAsia" w:cstheme="minorBidi"/>
              <w:noProof/>
              <w:kern w:val="2"/>
              <w:sz w:val="24"/>
              <w:szCs w:val="24"/>
              <w:lang w:eastAsia="en-GB"/>
              <w14:ligatures w14:val="standardContextual"/>
            </w:rPr>
          </w:pPr>
          <w:hyperlink w:anchor="_Toc213851496" w:history="1">
            <w:r w:rsidRPr="00BD1AC8">
              <w:rPr>
                <w:rStyle w:val="Hyperlink"/>
                <w:noProof/>
              </w:rPr>
              <w:t>7.</w:t>
            </w:r>
            <w:r w:rsidRPr="00BD1AC8">
              <w:rPr>
                <w:rFonts w:eastAsiaTheme="minorEastAsia" w:cstheme="minorBidi"/>
                <w:noProof/>
                <w:kern w:val="2"/>
                <w:sz w:val="24"/>
                <w:szCs w:val="24"/>
                <w:lang w:eastAsia="en-GB"/>
                <w14:ligatures w14:val="standardContextual"/>
              </w:rPr>
              <w:tab/>
            </w:r>
            <w:r w:rsidRPr="00BD1AC8">
              <w:rPr>
                <w:rStyle w:val="Hyperlink"/>
                <w:noProof/>
              </w:rPr>
              <w:t>ADOPTION OF THE POLICY</w:t>
            </w:r>
            <w:r w:rsidRPr="00BD1AC8">
              <w:rPr>
                <w:noProof/>
                <w:webHidden/>
              </w:rPr>
              <w:tab/>
            </w:r>
            <w:r w:rsidRPr="00BD1AC8">
              <w:rPr>
                <w:noProof/>
                <w:webHidden/>
              </w:rPr>
              <w:fldChar w:fldCharType="begin"/>
            </w:r>
            <w:r w:rsidRPr="00BD1AC8">
              <w:rPr>
                <w:noProof/>
                <w:webHidden/>
              </w:rPr>
              <w:instrText xml:space="preserve"> PAGEREF _Toc213851496 \h </w:instrText>
            </w:r>
            <w:r w:rsidRPr="00BD1AC8">
              <w:rPr>
                <w:noProof/>
                <w:webHidden/>
              </w:rPr>
            </w:r>
            <w:r w:rsidRPr="00BD1AC8">
              <w:rPr>
                <w:noProof/>
                <w:webHidden/>
              </w:rPr>
              <w:fldChar w:fldCharType="separate"/>
            </w:r>
            <w:r w:rsidRPr="00BD1AC8">
              <w:rPr>
                <w:noProof/>
                <w:webHidden/>
              </w:rPr>
              <w:t>20</w:t>
            </w:r>
            <w:r w:rsidRPr="00BD1AC8">
              <w:rPr>
                <w:noProof/>
                <w:webHidden/>
              </w:rPr>
              <w:fldChar w:fldCharType="end"/>
            </w:r>
          </w:hyperlink>
        </w:p>
        <w:p w14:paraId="219D8894" w14:textId="77777777" w:rsidR="00A80257" w:rsidRPr="00BD1AC8" w:rsidRDefault="00A80257" w:rsidP="00BD1AC8">
          <w:pPr>
            <w:pStyle w:val="TOC1"/>
            <w:spacing w:after="0"/>
            <w:rPr>
              <w:rFonts w:eastAsiaTheme="minorEastAsia" w:cstheme="minorBidi"/>
              <w:noProof/>
              <w:kern w:val="2"/>
              <w:sz w:val="24"/>
              <w:szCs w:val="24"/>
              <w:lang w:eastAsia="en-GB"/>
              <w14:ligatures w14:val="standardContextual"/>
            </w:rPr>
          </w:pPr>
          <w:hyperlink w:anchor="_Toc213851497" w:history="1">
            <w:r w:rsidRPr="00BD1AC8">
              <w:rPr>
                <w:rStyle w:val="Hyperlink"/>
                <w:noProof/>
              </w:rPr>
              <w:t>Appendix 1 - UNDERSTANDING ABUSE AND NEGLECT</w:t>
            </w:r>
            <w:r w:rsidRPr="00BD1AC8">
              <w:rPr>
                <w:noProof/>
                <w:webHidden/>
              </w:rPr>
              <w:tab/>
            </w:r>
            <w:r w:rsidRPr="00BD1AC8">
              <w:rPr>
                <w:noProof/>
                <w:webHidden/>
              </w:rPr>
              <w:fldChar w:fldCharType="begin"/>
            </w:r>
            <w:r w:rsidRPr="00BD1AC8">
              <w:rPr>
                <w:noProof/>
                <w:webHidden/>
              </w:rPr>
              <w:instrText xml:space="preserve"> PAGEREF _Toc213851497 \h </w:instrText>
            </w:r>
            <w:r w:rsidRPr="00BD1AC8">
              <w:rPr>
                <w:noProof/>
                <w:webHidden/>
              </w:rPr>
            </w:r>
            <w:r w:rsidRPr="00BD1AC8">
              <w:rPr>
                <w:noProof/>
                <w:webHidden/>
              </w:rPr>
              <w:fldChar w:fldCharType="separate"/>
            </w:r>
            <w:r w:rsidRPr="00BD1AC8">
              <w:rPr>
                <w:noProof/>
                <w:webHidden/>
              </w:rPr>
              <w:t>21</w:t>
            </w:r>
            <w:r w:rsidRPr="00BD1AC8">
              <w:rPr>
                <w:noProof/>
                <w:webHidden/>
              </w:rPr>
              <w:fldChar w:fldCharType="end"/>
            </w:r>
          </w:hyperlink>
        </w:p>
        <w:p w14:paraId="338D55D5" w14:textId="77777777" w:rsidR="00A80257" w:rsidRPr="00BD1AC8" w:rsidRDefault="00A80257" w:rsidP="00BD1AC8">
          <w:pPr>
            <w:pStyle w:val="TOC1"/>
            <w:spacing w:after="0"/>
            <w:rPr>
              <w:rFonts w:eastAsiaTheme="minorEastAsia" w:cstheme="minorBidi"/>
              <w:noProof/>
              <w:kern w:val="2"/>
              <w:sz w:val="24"/>
              <w:szCs w:val="24"/>
              <w:lang w:eastAsia="en-GB"/>
              <w14:ligatures w14:val="standardContextual"/>
            </w:rPr>
          </w:pPr>
          <w:hyperlink w:anchor="_Toc213851498" w:history="1">
            <w:r w:rsidRPr="00BD1AC8">
              <w:rPr>
                <w:rStyle w:val="Hyperlink"/>
                <w:noProof/>
              </w:rPr>
              <w:t>Appendix 2 - RECOGNISING ABUSE</w:t>
            </w:r>
            <w:r w:rsidRPr="00BD1AC8">
              <w:rPr>
                <w:noProof/>
                <w:webHidden/>
              </w:rPr>
              <w:tab/>
            </w:r>
            <w:r w:rsidRPr="00BD1AC8">
              <w:rPr>
                <w:noProof/>
                <w:webHidden/>
              </w:rPr>
              <w:fldChar w:fldCharType="begin"/>
            </w:r>
            <w:r w:rsidRPr="00BD1AC8">
              <w:rPr>
                <w:noProof/>
                <w:webHidden/>
              </w:rPr>
              <w:instrText xml:space="preserve"> PAGEREF _Toc213851498 \h </w:instrText>
            </w:r>
            <w:r w:rsidRPr="00BD1AC8">
              <w:rPr>
                <w:noProof/>
                <w:webHidden/>
              </w:rPr>
            </w:r>
            <w:r w:rsidRPr="00BD1AC8">
              <w:rPr>
                <w:noProof/>
                <w:webHidden/>
              </w:rPr>
              <w:fldChar w:fldCharType="separate"/>
            </w:r>
            <w:r w:rsidRPr="00BD1AC8">
              <w:rPr>
                <w:noProof/>
                <w:webHidden/>
              </w:rPr>
              <w:t>23</w:t>
            </w:r>
            <w:r w:rsidRPr="00BD1AC8">
              <w:rPr>
                <w:noProof/>
                <w:webHidden/>
              </w:rPr>
              <w:fldChar w:fldCharType="end"/>
            </w:r>
          </w:hyperlink>
        </w:p>
        <w:p w14:paraId="50228B78" w14:textId="77777777" w:rsidR="00A80257" w:rsidRPr="00BD1AC8" w:rsidRDefault="00A80257" w:rsidP="00BD1AC8">
          <w:pPr>
            <w:pStyle w:val="TOC1"/>
            <w:spacing w:after="0"/>
            <w:rPr>
              <w:rFonts w:eastAsiaTheme="minorEastAsia" w:cstheme="minorBidi"/>
              <w:noProof/>
              <w:kern w:val="2"/>
              <w:sz w:val="24"/>
              <w:szCs w:val="24"/>
              <w:lang w:eastAsia="en-GB"/>
              <w14:ligatures w14:val="standardContextual"/>
            </w:rPr>
          </w:pPr>
          <w:hyperlink w:anchor="_Toc213851499" w:history="1">
            <w:r w:rsidRPr="00BD1AC8">
              <w:rPr>
                <w:rStyle w:val="Hyperlink"/>
                <w:noProof/>
              </w:rPr>
              <w:t>Appendix 3 - RESPONDING TO A CHILD WANTING TO TALK ABOUT ABUSE</w:t>
            </w:r>
            <w:r w:rsidRPr="00BD1AC8">
              <w:rPr>
                <w:noProof/>
                <w:webHidden/>
              </w:rPr>
              <w:tab/>
            </w:r>
            <w:r w:rsidRPr="00BD1AC8">
              <w:rPr>
                <w:noProof/>
                <w:webHidden/>
              </w:rPr>
              <w:fldChar w:fldCharType="begin"/>
            </w:r>
            <w:r w:rsidRPr="00BD1AC8">
              <w:rPr>
                <w:noProof/>
                <w:webHidden/>
              </w:rPr>
              <w:instrText xml:space="preserve"> PAGEREF _Toc213851499 \h </w:instrText>
            </w:r>
            <w:r w:rsidRPr="00BD1AC8">
              <w:rPr>
                <w:noProof/>
                <w:webHidden/>
              </w:rPr>
            </w:r>
            <w:r w:rsidRPr="00BD1AC8">
              <w:rPr>
                <w:noProof/>
                <w:webHidden/>
              </w:rPr>
              <w:fldChar w:fldCharType="separate"/>
            </w:r>
            <w:r w:rsidRPr="00BD1AC8">
              <w:rPr>
                <w:noProof/>
                <w:webHidden/>
              </w:rPr>
              <w:t>24</w:t>
            </w:r>
            <w:r w:rsidRPr="00BD1AC8">
              <w:rPr>
                <w:noProof/>
                <w:webHidden/>
              </w:rPr>
              <w:fldChar w:fldCharType="end"/>
            </w:r>
          </w:hyperlink>
        </w:p>
        <w:p w14:paraId="584D522F" w14:textId="77777777" w:rsidR="00A80257" w:rsidRPr="00BD1AC8" w:rsidRDefault="00A80257" w:rsidP="00BD1AC8">
          <w:pPr>
            <w:pStyle w:val="TOC1"/>
            <w:spacing w:after="0"/>
            <w:rPr>
              <w:rFonts w:eastAsiaTheme="minorEastAsia" w:cstheme="minorBidi"/>
              <w:noProof/>
              <w:kern w:val="2"/>
              <w:sz w:val="24"/>
              <w:szCs w:val="24"/>
              <w:lang w:eastAsia="en-GB"/>
              <w14:ligatures w14:val="standardContextual"/>
            </w:rPr>
          </w:pPr>
          <w:hyperlink w:anchor="_Toc213851500" w:history="1">
            <w:r w:rsidRPr="00BD1AC8">
              <w:rPr>
                <w:rStyle w:val="Hyperlink"/>
                <w:noProof/>
              </w:rPr>
              <w:t>Appendix 4 – FLOWCHART FOR ACTION: CHILDREN AND YOUNG PEOPLE</w:t>
            </w:r>
            <w:r w:rsidRPr="00BD1AC8">
              <w:rPr>
                <w:noProof/>
                <w:webHidden/>
              </w:rPr>
              <w:tab/>
            </w:r>
            <w:r w:rsidRPr="00BD1AC8">
              <w:rPr>
                <w:noProof/>
                <w:webHidden/>
              </w:rPr>
              <w:fldChar w:fldCharType="begin"/>
            </w:r>
            <w:r w:rsidRPr="00BD1AC8">
              <w:rPr>
                <w:noProof/>
                <w:webHidden/>
              </w:rPr>
              <w:instrText xml:space="preserve"> PAGEREF _Toc213851500 \h </w:instrText>
            </w:r>
            <w:r w:rsidRPr="00BD1AC8">
              <w:rPr>
                <w:noProof/>
                <w:webHidden/>
              </w:rPr>
            </w:r>
            <w:r w:rsidRPr="00BD1AC8">
              <w:rPr>
                <w:noProof/>
                <w:webHidden/>
              </w:rPr>
              <w:fldChar w:fldCharType="separate"/>
            </w:r>
            <w:r w:rsidRPr="00BD1AC8">
              <w:rPr>
                <w:noProof/>
                <w:webHidden/>
              </w:rPr>
              <w:t>26</w:t>
            </w:r>
            <w:r w:rsidRPr="00BD1AC8">
              <w:rPr>
                <w:noProof/>
                <w:webHidden/>
              </w:rPr>
              <w:fldChar w:fldCharType="end"/>
            </w:r>
          </w:hyperlink>
        </w:p>
        <w:p w14:paraId="2956BBE1" w14:textId="77777777" w:rsidR="00A80257" w:rsidRPr="00BD1AC8" w:rsidRDefault="00A80257" w:rsidP="00BD1AC8">
          <w:pPr>
            <w:pStyle w:val="TOC1"/>
            <w:spacing w:after="0"/>
            <w:rPr>
              <w:rFonts w:eastAsiaTheme="minorEastAsia" w:cstheme="minorBidi"/>
              <w:noProof/>
              <w:kern w:val="2"/>
              <w:sz w:val="24"/>
              <w:szCs w:val="24"/>
              <w:lang w:eastAsia="en-GB"/>
              <w14:ligatures w14:val="standardContextual"/>
            </w:rPr>
          </w:pPr>
          <w:hyperlink w:anchor="_Toc213851501" w:history="1">
            <w:r w:rsidRPr="00BD1AC8">
              <w:rPr>
                <w:rStyle w:val="Hyperlink"/>
                <w:noProof/>
              </w:rPr>
              <w:t>Appendix 5 - FLOWCHART FOR ACTION: ADULTS AT RISK</w:t>
            </w:r>
            <w:r w:rsidRPr="00BD1AC8">
              <w:rPr>
                <w:noProof/>
                <w:webHidden/>
              </w:rPr>
              <w:tab/>
            </w:r>
            <w:r w:rsidRPr="00BD1AC8">
              <w:rPr>
                <w:noProof/>
                <w:webHidden/>
              </w:rPr>
              <w:fldChar w:fldCharType="begin"/>
            </w:r>
            <w:r w:rsidRPr="00BD1AC8">
              <w:rPr>
                <w:noProof/>
                <w:webHidden/>
              </w:rPr>
              <w:instrText xml:space="preserve"> PAGEREF _Toc213851501 \h </w:instrText>
            </w:r>
            <w:r w:rsidRPr="00BD1AC8">
              <w:rPr>
                <w:noProof/>
                <w:webHidden/>
              </w:rPr>
            </w:r>
            <w:r w:rsidRPr="00BD1AC8">
              <w:rPr>
                <w:noProof/>
                <w:webHidden/>
              </w:rPr>
              <w:fldChar w:fldCharType="separate"/>
            </w:r>
            <w:r w:rsidRPr="00BD1AC8">
              <w:rPr>
                <w:noProof/>
                <w:webHidden/>
              </w:rPr>
              <w:t>27</w:t>
            </w:r>
            <w:r w:rsidRPr="00BD1AC8">
              <w:rPr>
                <w:noProof/>
                <w:webHidden/>
              </w:rPr>
              <w:fldChar w:fldCharType="end"/>
            </w:r>
          </w:hyperlink>
        </w:p>
        <w:p w14:paraId="7F72624D" w14:textId="77777777" w:rsidR="00A80257" w:rsidRPr="00BD1AC8" w:rsidRDefault="00A80257" w:rsidP="00BD1AC8">
          <w:pPr>
            <w:pStyle w:val="TOC1"/>
            <w:spacing w:after="0"/>
            <w:rPr>
              <w:rFonts w:eastAsiaTheme="minorEastAsia" w:cstheme="minorBidi"/>
              <w:noProof/>
              <w:kern w:val="2"/>
              <w:sz w:val="24"/>
              <w:szCs w:val="24"/>
              <w:lang w:eastAsia="en-GB"/>
              <w14:ligatures w14:val="standardContextual"/>
            </w:rPr>
          </w:pPr>
          <w:hyperlink w:anchor="_Toc213851502" w:history="1">
            <w:r w:rsidRPr="00BD1AC8">
              <w:rPr>
                <w:rStyle w:val="Hyperlink"/>
                <w:noProof/>
              </w:rPr>
              <w:t>Appendix 6 – ONLINE SAFETY FLOWCHART</w:t>
            </w:r>
            <w:r w:rsidRPr="00BD1AC8">
              <w:rPr>
                <w:noProof/>
                <w:webHidden/>
              </w:rPr>
              <w:tab/>
            </w:r>
            <w:r w:rsidRPr="00BD1AC8">
              <w:rPr>
                <w:noProof/>
                <w:webHidden/>
              </w:rPr>
              <w:fldChar w:fldCharType="begin"/>
            </w:r>
            <w:r w:rsidRPr="00BD1AC8">
              <w:rPr>
                <w:noProof/>
                <w:webHidden/>
              </w:rPr>
              <w:instrText xml:space="preserve"> PAGEREF _Toc213851502 \h </w:instrText>
            </w:r>
            <w:r w:rsidRPr="00BD1AC8">
              <w:rPr>
                <w:noProof/>
                <w:webHidden/>
              </w:rPr>
            </w:r>
            <w:r w:rsidRPr="00BD1AC8">
              <w:rPr>
                <w:noProof/>
                <w:webHidden/>
              </w:rPr>
              <w:fldChar w:fldCharType="separate"/>
            </w:r>
            <w:r w:rsidRPr="00BD1AC8">
              <w:rPr>
                <w:noProof/>
                <w:webHidden/>
              </w:rPr>
              <w:t>28</w:t>
            </w:r>
            <w:r w:rsidRPr="00BD1AC8">
              <w:rPr>
                <w:noProof/>
                <w:webHidden/>
              </w:rPr>
              <w:fldChar w:fldCharType="end"/>
            </w:r>
          </w:hyperlink>
        </w:p>
        <w:p w14:paraId="623233AF" w14:textId="77777777" w:rsidR="00886C77" w:rsidRPr="006E622E" w:rsidRDefault="00F8233D" w:rsidP="00BD1AC8">
          <w:pPr>
            <w:spacing w:after="0"/>
            <w:rPr>
              <w:noProof/>
            </w:rPr>
          </w:pPr>
          <w:r w:rsidRPr="00BD1AC8">
            <w:rPr>
              <w:b/>
              <w:bCs/>
              <w:noProof/>
              <w:sz w:val="16"/>
              <w:szCs w:val="16"/>
            </w:rPr>
            <w:fldChar w:fldCharType="end"/>
          </w:r>
        </w:p>
      </w:sdtContent>
    </w:sdt>
    <w:bookmarkStart w:id="0" w:name="_Toc54724613" w:displacedByCustomXml="prev"/>
    <w:p w14:paraId="3AF5A940" w14:textId="77777777" w:rsidR="00BE7218" w:rsidRDefault="00BE7218">
      <w:pPr>
        <w:spacing w:after="160" w:line="259" w:lineRule="auto"/>
        <w:ind w:right="0"/>
        <w:rPr>
          <w:rFonts w:eastAsiaTheme="majorEastAsia" w:cstheme="majorBidi"/>
          <w:b/>
          <w:bCs/>
        </w:rPr>
      </w:pPr>
      <w:bookmarkStart w:id="1" w:name="_Toc213851461"/>
      <w:r>
        <w:br w:type="page"/>
      </w:r>
    </w:p>
    <w:p w14:paraId="7D6ACC92" w14:textId="77777777" w:rsidR="00F8233D" w:rsidRPr="006E622E" w:rsidRDefault="00D9710F" w:rsidP="00D9710F">
      <w:pPr>
        <w:pStyle w:val="Heading1"/>
      </w:pPr>
      <w:r>
        <w:lastRenderedPageBreak/>
        <w:t>1.</w:t>
      </w:r>
      <w:r w:rsidR="00F8233D" w:rsidRPr="006E622E">
        <w:t>DOCUMENT MANAGEMENT</w:t>
      </w:r>
      <w:bookmarkStart w:id="2" w:name="_Toc54724614"/>
      <w:bookmarkEnd w:id="0"/>
      <w:bookmarkEnd w:id="1"/>
    </w:p>
    <w:p w14:paraId="0536F275" w14:textId="77777777" w:rsidR="00F8233D" w:rsidRPr="006E622E" w:rsidRDefault="00F8233D" w:rsidP="007B1018"/>
    <w:p w14:paraId="280017E5" w14:textId="77777777" w:rsidR="00F8233D" w:rsidRPr="006E622E" w:rsidRDefault="00F8233D" w:rsidP="00380708">
      <w:pPr>
        <w:pStyle w:val="Heading2"/>
        <w:numPr>
          <w:ilvl w:val="1"/>
          <w:numId w:val="58"/>
        </w:numPr>
      </w:pPr>
      <w:bookmarkStart w:id="3" w:name="_Toc213851462"/>
      <w:r w:rsidRPr="006E622E">
        <w:t>Document Details</w:t>
      </w:r>
      <w:bookmarkEnd w:id="2"/>
      <w:bookmarkEnd w:id="3"/>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835"/>
        <w:gridCol w:w="3056"/>
        <w:gridCol w:w="2898"/>
      </w:tblGrid>
      <w:tr w:rsidR="00F8233D" w:rsidRPr="006E622E" w14:paraId="61B02B61" w14:textId="77777777" w:rsidTr="004B33C7">
        <w:trPr>
          <w:trHeight w:val="329"/>
        </w:trPr>
        <w:tc>
          <w:tcPr>
            <w:tcW w:w="2835" w:type="dxa"/>
            <w:shd w:val="clear" w:color="auto" w:fill="FFFFFF"/>
            <w:tcMar>
              <w:top w:w="80" w:type="dxa"/>
              <w:left w:w="80" w:type="dxa"/>
              <w:bottom w:w="80" w:type="dxa"/>
              <w:right w:w="80" w:type="dxa"/>
            </w:tcMar>
          </w:tcPr>
          <w:p w14:paraId="26A1782C" w14:textId="77777777" w:rsidR="00F8233D" w:rsidRPr="006E622E" w:rsidRDefault="00F8233D" w:rsidP="00417579">
            <w:pPr>
              <w:pStyle w:val="TableStyle2"/>
              <w:spacing w:before="80" w:after="80"/>
              <w:rPr>
                <w:rFonts w:ascii="Avenir Next LT Pro" w:hAnsi="Avenir Next LT Pro" w:cs="Arial"/>
                <w:sz w:val="20"/>
                <w:szCs w:val="20"/>
              </w:rPr>
            </w:pPr>
            <w:r w:rsidRPr="006E622E">
              <w:rPr>
                <w:rFonts w:ascii="Avenir Next LT Pro" w:hAnsi="Avenir Next LT Pro" w:cs="Arial"/>
                <w:bCs/>
                <w:sz w:val="20"/>
                <w:szCs w:val="20"/>
              </w:rPr>
              <w:t>Information Management</w:t>
            </w:r>
          </w:p>
        </w:tc>
        <w:tc>
          <w:tcPr>
            <w:tcW w:w="5954" w:type="dxa"/>
            <w:gridSpan w:val="2"/>
            <w:shd w:val="clear" w:color="auto" w:fill="FFFFFF"/>
            <w:tcMar>
              <w:top w:w="80" w:type="dxa"/>
              <w:left w:w="80" w:type="dxa"/>
              <w:bottom w:w="80" w:type="dxa"/>
              <w:right w:w="80" w:type="dxa"/>
            </w:tcMar>
          </w:tcPr>
          <w:p w14:paraId="1B8BEA82" w14:textId="77777777" w:rsidR="00F8233D" w:rsidRPr="006E622E" w:rsidRDefault="00183E02" w:rsidP="00417579">
            <w:pPr>
              <w:pStyle w:val="TableStyle2"/>
              <w:spacing w:before="80" w:after="80"/>
              <w:rPr>
                <w:rFonts w:ascii="Avenir Next LT Pro" w:hAnsi="Avenir Next LT Pro" w:cs="Arial"/>
                <w:sz w:val="20"/>
                <w:szCs w:val="20"/>
              </w:rPr>
            </w:pPr>
            <w:r w:rsidRPr="006E622E">
              <w:rPr>
                <w:rFonts w:ascii="Avenir Next LT Pro" w:hAnsi="Avenir Next LT Pro" w:cs="Arial"/>
                <w:sz w:val="20"/>
                <w:szCs w:val="20"/>
              </w:rPr>
              <w:t>SAFE</w:t>
            </w:r>
          </w:p>
        </w:tc>
      </w:tr>
      <w:tr w:rsidR="00F8233D" w:rsidRPr="006E622E" w14:paraId="0EDC90B9" w14:textId="77777777" w:rsidTr="004B33C7">
        <w:trPr>
          <w:trHeight w:val="649"/>
        </w:trPr>
        <w:tc>
          <w:tcPr>
            <w:tcW w:w="2835" w:type="dxa"/>
            <w:shd w:val="clear" w:color="auto" w:fill="FFFFFF"/>
            <w:tcMar>
              <w:top w:w="80" w:type="dxa"/>
              <w:left w:w="80" w:type="dxa"/>
              <w:bottom w:w="80" w:type="dxa"/>
              <w:right w:w="80" w:type="dxa"/>
            </w:tcMar>
          </w:tcPr>
          <w:p w14:paraId="3E7D243F" w14:textId="77777777" w:rsidR="00F8233D" w:rsidRPr="006E622E" w:rsidRDefault="00F8233D" w:rsidP="00417579">
            <w:pPr>
              <w:pStyle w:val="TableStyle2"/>
              <w:spacing w:before="80" w:after="80"/>
              <w:rPr>
                <w:rFonts w:ascii="Avenir Next LT Pro" w:hAnsi="Avenir Next LT Pro" w:cs="Arial"/>
                <w:sz w:val="20"/>
                <w:szCs w:val="20"/>
              </w:rPr>
            </w:pPr>
            <w:r w:rsidRPr="006E622E">
              <w:rPr>
                <w:rFonts w:ascii="Avenir Next LT Pro" w:hAnsi="Avenir Next LT Pro" w:cs="Arial"/>
                <w:bCs/>
                <w:sz w:val="20"/>
                <w:szCs w:val="20"/>
              </w:rPr>
              <w:t>Document title</w:t>
            </w:r>
          </w:p>
        </w:tc>
        <w:tc>
          <w:tcPr>
            <w:tcW w:w="5954" w:type="dxa"/>
            <w:gridSpan w:val="2"/>
            <w:shd w:val="clear" w:color="auto" w:fill="FFFFFF"/>
            <w:tcMar>
              <w:top w:w="80" w:type="dxa"/>
              <w:left w:w="80" w:type="dxa"/>
              <w:bottom w:w="80" w:type="dxa"/>
              <w:right w:w="80" w:type="dxa"/>
            </w:tcMar>
          </w:tcPr>
          <w:p w14:paraId="61E44FF7" w14:textId="77777777" w:rsidR="00F8233D" w:rsidRPr="006E622E" w:rsidRDefault="00417579" w:rsidP="00417579">
            <w:pPr>
              <w:pStyle w:val="NoSpacing"/>
              <w:rPr>
                <w:rFonts w:ascii="Avenir Next LT Pro" w:hAnsi="Avenir Next LT Pro" w:cs="Arial"/>
                <w:sz w:val="20"/>
                <w:szCs w:val="20"/>
              </w:rPr>
            </w:pPr>
            <w:r w:rsidRPr="006E622E">
              <w:rPr>
                <w:rFonts w:ascii="Avenir Next LT Pro" w:hAnsi="Avenir Next LT Pro" w:cs="Arial"/>
                <w:sz w:val="20"/>
                <w:szCs w:val="20"/>
              </w:rPr>
              <w:t>Safeguarding</w:t>
            </w:r>
            <w:r w:rsidR="00F8233D" w:rsidRPr="006E622E">
              <w:rPr>
                <w:rFonts w:ascii="Avenir Next LT Pro" w:hAnsi="Avenir Next LT Pro" w:cs="Arial"/>
                <w:sz w:val="20"/>
                <w:szCs w:val="20"/>
              </w:rPr>
              <w:t xml:space="preserve"> Policy</w:t>
            </w:r>
          </w:p>
        </w:tc>
      </w:tr>
      <w:tr w:rsidR="00F8233D" w:rsidRPr="006E622E" w14:paraId="1912C2A2" w14:textId="77777777" w:rsidTr="004B33C7">
        <w:trPr>
          <w:trHeight w:val="329"/>
        </w:trPr>
        <w:tc>
          <w:tcPr>
            <w:tcW w:w="2835" w:type="dxa"/>
            <w:shd w:val="clear" w:color="auto" w:fill="FFFFFF"/>
            <w:tcMar>
              <w:top w:w="80" w:type="dxa"/>
              <w:left w:w="80" w:type="dxa"/>
              <w:bottom w:w="80" w:type="dxa"/>
              <w:right w:w="80" w:type="dxa"/>
            </w:tcMar>
          </w:tcPr>
          <w:p w14:paraId="3EA8C274" w14:textId="77777777" w:rsidR="00F8233D" w:rsidRPr="006E622E" w:rsidRDefault="00F8233D" w:rsidP="00417579">
            <w:pPr>
              <w:pStyle w:val="TableStyle2"/>
              <w:spacing w:before="80" w:after="80"/>
              <w:rPr>
                <w:rFonts w:ascii="Avenir Next LT Pro" w:hAnsi="Avenir Next LT Pro" w:cs="Arial"/>
                <w:sz w:val="20"/>
                <w:szCs w:val="20"/>
              </w:rPr>
            </w:pPr>
            <w:r w:rsidRPr="006E622E">
              <w:rPr>
                <w:rFonts w:ascii="Avenir Next LT Pro" w:hAnsi="Avenir Next LT Pro" w:cs="Arial"/>
                <w:bCs/>
                <w:sz w:val="20"/>
                <w:szCs w:val="20"/>
              </w:rPr>
              <w:t>Document Author</w:t>
            </w:r>
          </w:p>
        </w:tc>
        <w:tc>
          <w:tcPr>
            <w:tcW w:w="3056" w:type="dxa"/>
            <w:shd w:val="clear" w:color="auto" w:fill="FFFFFF"/>
            <w:tcMar>
              <w:top w:w="80" w:type="dxa"/>
              <w:left w:w="80" w:type="dxa"/>
              <w:bottom w:w="80" w:type="dxa"/>
              <w:right w:w="80" w:type="dxa"/>
            </w:tcMar>
          </w:tcPr>
          <w:p w14:paraId="6B38AD49" w14:textId="77777777" w:rsidR="00F8233D" w:rsidRPr="006E622E" w:rsidRDefault="00971308" w:rsidP="00417579">
            <w:pPr>
              <w:pStyle w:val="TableStyle2"/>
              <w:spacing w:before="80" w:after="80"/>
              <w:rPr>
                <w:rFonts w:ascii="Avenir Next LT Pro" w:hAnsi="Avenir Next LT Pro" w:cs="Arial"/>
                <w:sz w:val="20"/>
                <w:szCs w:val="20"/>
              </w:rPr>
            </w:pPr>
            <w:r w:rsidRPr="006E622E">
              <w:rPr>
                <w:rFonts w:ascii="Avenir Next LT Pro" w:hAnsi="Avenir Next LT Pro" w:cs="Arial"/>
                <w:sz w:val="20"/>
                <w:szCs w:val="20"/>
              </w:rPr>
              <w:t>Adrian Galley</w:t>
            </w:r>
          </w:p>
        </w:tc>
        <w:tc>
          <w:tcPr>
            <w:tcW w:w="2898" w:type="dxa"/>
            <w:shd w:val="clear" w:color="auto" w:fill="FFFFFF"/>
            <w:tcMar>
              <w:top w:w="80" w:type="dxa"/>
              <w:left w:w="80" w:type="dxa"/>
              <w:bottom w:w="80" w:type="dxa"/>
              <w:right w:w="80" w:type="dxa"/>
            </w:tcMar>
          </w:tcPr>
          <w:p w14:paraId="785CBEDB" w14:textId="77777777" w:rsidR="00F8233D" w:rsidRPr="006E622E" w:rsidRDefault="002661E8" w:rsidP="00971308">
            <w:pPr>
              <w:pStyle w:val="TableStyle2"/>
              <w:spacing w:before="80" w:after="80"/>
              <w:rPr>
                <w:rFonts w:ascii="Avenir Next LT Pro" w:hAnsi="Avenir Next LT Pro" w:cs="Arial"/>
                <w:sz w:val="20"/>
                <w:szCs w:val="20"/>
              </w:rPr>
            </w:pPr>
            <w:r w:rsidRPr="006E622E">
              <w:rPr>
                <w:rFonts w:ascii="Avenir Next LT Pro" w:hAnsi="Avenir Next LT Pro" w:cs="Arial"/>
                <w:sz w:val="20"/>
                <w:szCs w:val="20"/>
              </w:rPr>
              <w:t>7 October 2022</w:t>
            </w:r>
          </w:p>
        </w:tc>
      </w:tr>
      <w:tr w:rsidR="00B00F26" w:rsidRPr="00B04233" w14:paraId="0584FC0C" w14:textId="77777777" w:rsidTr="004B33C7">
        <w:trPr>
          <w:trHeight w:val="329"/>
        </w:trPr>
        <w:tc>
          <w:tcPr>
            <w:tcW w:w="2835" w:type="dxa"/>
            <w:shd w:val="clear" w:color="auto" w:fill="FFFFFF"/>
            <w:tcMar>
              <w:top w:w="80" w:type="dxa"/>
              <w:left w:w="80" w:type="dxa"/>
              <w:bottom w:w="80" w:type="dxa"/>
              <w:right w:w="80" w:type="dxa"/>
            </w:tcMar>
          </w:tcPr>
          <w:p w14:paraId="7FC18A0E" w14:textId="77777777" w:rsidR="00B00F26" w:rsidRPr="00B04233" w:rsidRDefault="00B00F26" w:rsidP="00B00F26">
            <w:pPr>
              <w:pStyle w:val="TableStyle2"/>
              <w:spacing w:before="80" w:after="80"/>
              <w:rPr>
                <w:rFonts w:ascii="Avenir Next LT Pro" w:hAnsi="Avenir Next LT Pro" w:cs="Arial"/>
                <w:bCs/>
                <w:sz w:val="20"/>
                <w:szCs w:val="20"/>
              </w:rPr>
            </w:pPr>
            <w:r w:rsidRPr="006E622E">
              <w:rPr>
                <w:rFonts w:ascii="Avenir Next LT Pro" w:hAnsi="Avenir Next LT Pro" w:cs="Arial"/>
                <w:bCs/>
                <w:sz w:val="20"/>
                <w:szCs w:val="20"/>
              </w:rPr>
              <w:t>Document Approval</w:t>
            </w:r>
          </w:p>
        </w:tc>
        <w:tc>
          <w:tcPr>
            <w:tcW w:w="3056" w:type="dxa"/>
            <w:shd w:val="clear" w:color="auto" w:fill="FFFFFF"/>
            <w:tcMar>
              <w:top w:w="80" w:type="dxa"/>
              <w:left w:w="80" w:type="dxa"/>
              <w:bottom w:w="80" w:type="dxa"/>
              <w:right w:w="80" w:type="dxa"/>
            </w:tcMar>
          </w:tcPr>
          <w:p w14:paraId="3EDA26AF" w14:textId="77777777" w:rsidR="00B00F26" w:rsidRPr="00B04233" w:rsidRDefault="00B00F26" w:rsidP="00B00F26">
            <w:pPr>
              <w:pStyle w:val="TableStyle2"/>
              <w:spacing w:before="80" w:after="80"/>
              <w:rPr>
                <w:rFonts w:ascii="Avenir Next LT Pro" w:hAnsi="Avenir Next LT Pro" w:cs="Arial"/>
                <w:bCs/>
                <w:sz w:val="20"/>
                <w:szCs w:val="20"/>
              </w:rPr>
            </w:pPr>
            <w:r w:rsidRPr="00B04233">
              <w:rPr>
                <w:rFonts w:ascii="Avenir Next LT Pro" w:hAnsi="Avenir Next LT Pro" w:cs="Arial"/>
                <w:bCs/>
                <w:sz w:val="20"/>
                <w:szCs w:val="20"/>
              </w:rPr>
              <w:t>Trustee – Safeguarding Lead</w:t>
            </w:r>
          </w:p>
        </w:tc>
        <w:tc>
          <w:tcPr>
            <w:tcW w:w="2898" w:type="dxa"/>
            <w:shd w:val="clear" w:color="auto" w:fill="FFFFFF"/>
            <w:tcMar>
              <w:top w:w="80" w:type="dxa"/>
              <w:left w:w="80" w:type="dxa"/>
              <w:bottom w:w="80" w:type="dxa"/>
              <w:right w:w="80" w:type="dxa"/>
            </w:tcMar>
          </w:tcPr>
          <w:p w14:paraId="520ADB1E" w14:textId="3B5829B4" w:rsidR="00B00F26" w:rsidRPr="00B04233" w:rsidRDefault="00B00F26" w:rsidP="00B00F26">
            <w:pPr>
              <w:pStyle w:val="TableStyle2"/>
              <w:spacing w:before="80" w:after="80"/>
              <w:rPr>
                <w:rFonts w:ascii="Avenir Next LT Pro" w:hAnsi="Avenir Next LT Pro" w:cs="Arial"/>
                <w:bCs/>
                <w:sz w:val="20"/>
                <w:szCs w:val="20"/>
              </w:rPr>
            </w:pPr>
            <w:r>
              <w:rPr>
                <w:rFonts w:ascii="Avenir Next LT Pro" w:hAnsi="Avenir Next LT Pro" w:cs="Arial"/>
                <w:bCs/>
                <w:sz w:val="20"/>
                <w:szCs w:val="20"/>
              </w:rPr>
              <w:t>29 April 2026</w:t>
            </w:r>
          </w:p>
        </w:tc>
      </w:tr>
    </w:tbl>
    <w:p w14:paraId="59C60C49" w14:textId="77777777" w:rsidR="00F8233D" w:rsidRPr="006E622E" w:rsidRDefault="00F8233D" w:rsidP="007B1018">
      <w:pPr>
        <w:pStyle w:val="KGBodytext"/>
        <w:rPr>
          <w:rFonts w:ascii="Avenir Next LT Pro" w:hAnsi="Avenir Next LT Pro"/>
        </w:rPr>
      </w:pPr>
    </w:p>
    <w:p w14:paraId="1DD221A4" w14:textId="77777777" w:rsidR="00F8233D" w:rsidRPr="006E622E" w:rsidRDefault="003007B8" w:rsidP="00BC7910">
      <w:pPr>
        <w:pStyle w:val="Heading2"/>
      </w:pPr>
      <w:bookmarkStart w:id="4" w:name="_Toc54724615"/>
      <w:bookmarkStart w:id="5" w:name="_Toc213851463"/>
      <w:r>
        <w:t xml:space="preserve">1.2 </w:t>
      </w:r>
      <w:r w:rsidR="00F8233D" w:rsidRPr="006E622E">
        <w:t>Version Control</w:t>
      </w:r>
      <w:bookmarkEnd w:id="4"/>
      <w:bookmarkEnd w:id="5"/>
    </w:p>
    <w:tbl>
      <w:tblPr>
        <w:tblW w:w="888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079"/>
        <w:gridCol w:w="1134"/>
        <w:gridCol w:w="1607"/>
        <w:gridCol w:w="4063"/>
      </w:tblGrid>
      <w:tr w:rsidR="00F8233D" w:rsidRPr="006E622E" w14:paraId="6A729112" w14:textId="77777777" w:rsidTr="0076588C">
        <w:trPr>
          <w:trHeight w:val="291"/>
        </w:trPr>
        <w:tc>
          <w:tcPr>
            <w:tcW w:w="2079" w:type="dxa"/>
            <w:shd w:val="clear" w:color="auto" w:fill="808080" w:themeFill="background1" w:themeFillShade="80"/>
            <w:tcMar>
              <w:top w:w="80" w:type="dxa"/>
              <w:left w:w="80" w:type="dxa"/>
              <w:bottom w:w="80" w:type="dxa"/>
              <w:right w:w="80" w:type="dxa"/>
            </w:tcMar>
          </w:tcPr>
          <w:p w14:paraId="2161513E" w14:textId="77777777" w:rsidR="00F8233D" w:rsidRPr="006E622E" w:rsidRDefault="00F8233D" w:rsidP="00417579">
            <w:pPr>
              <w:pStyle w:val="TableStyle2"/>
              <w:rPr>
                <w:rFonts w:ascii="Avenir Next LT Pro" w:hAnsi="Avenir Next LT Pro" w:cs="Arial"/>
                <w:color w:val="FFFFFF" w:themeColor="background1"/>
                <w:sz w:val="20"/>
                <w:szCs w:val="20"/>
              </w:rPr>
            </w:pPr>
            <w:r w:rsidRPr="006E622E">
              <w:rPr>
                <w:rFonts w:ascii="Avenir Next LT Pro" w:hAnsi="Avenir Next LT Pro" w:cs="Arial"/>
                <w:b/>
                <w:bCs/>
                <w:color w:val="FFFFFF" w:themeColor="background1"/>
                <w:sz w:val="20"/>
                <w:szCs w:val="20"/>
              </w:rPr>
              <w:t>Date</w:t>
            </w:r>
          </w:p>
        </w:tc>
        <w:tc>
          <w:tcPr>
            <w:tcW w:w="1134" w:type="dxa"/>
            <w:shd w:val="clear" w:color="auto" w:fill="808080" w:themeFill="background1" w:themeFillShade="80"/>
            <w:tcMar>
              <w:top w:w="80" w:type="dxa"/>
              <w:left w:w="80" w:type="dxa"/>
              <w:bottom w:w="80" w:type="dxa"/>
              <w:right w:w="80" w:type="dxa"/>
            </w:tcMar>
          </w:tcPr>
          <w:p w14:paraId="2D7687FF" w14:textId="77777777" w:rsidR="00F8233D" w:rsidRPr="006E622E" w:rsidRDefault="00F8233D" w:rsidP="00417579">
            <w:pPr>
              <w:pStyle w:val="TableStyle2"/>
              <w:rPr>
                <w:rFonts w:ascii="Avenir Next LT Pro" w:hAnsi="Avenir Next LT Pro" w:cs="Arial"/>
                <w:color w:val="FFFFFF" w:themeColor="background1"/>
                <w:sz w:val="20"/>
                <w:szCs w:val="20"/>
              </w:rPr>
            </w:pPr>
            <w:r w:rsidRPr="006E622E">
              <w:rPr>
                <w:rFonts w:ascii="Avenir Next LT Pro" w:hAnsi="Avenir Next LT Pro" w:cs="Arial"/>
                <w:b/>
                <w:bCs/>
                <w:color w:val="FFFFFF" w:themeColor="background1"/>
                <w:sz w:val="20"/>
                <w:szCs w:val="20"/>
              </w:rPr>
              <w:t xml:space="preserve">Version </w:t>
            </w:r>
          </w:p>
        </w:tc>
        <w:tc>
          <w:tcPr>
            <w:tcW w:w="1607" w:type="dxa"/>
            <w:shd w:val="clear" w:color="auto" w:fill="808080" w:themeFill="background1" w:themeFillShade="80"/>
            <w:tcMar>
              <w:top w:w="80" w:type="dxa"/>
              <w:left w:w="80" w:type="dxa"/>
              <w:bottom w:w="80" w:type="dxa"/>
              <w:right w:w="80" w:type="dxa"/>
            </w:tcMar>
          </w:tcPr>
          <w:p w14:paraId="374C1EA0" w14:textId="77777777" w:rsidR="00F8233D" w:rsidRPr="006E622E" w:rsidRDefault="00F8233D" w:rsidP="00417579">
            <w:pPr>
              <w:pStyle w:val="TableStyle2"/>
              <w:rPr>
                <w:rFonts w:ascii="Avenir Next LT Pro" w:hAnsi="Avenir Next LT Pro" w:cs="Arial"/>
                <w:color w:val="FFFFFF" w:themeColor="background1"/>
                <w:sz w:val="20"/>
                <w:szCs w:val="20"/>
              </w:rPr>
            </w:pPr>
            <w:r w:rsidRPr="006E622E">
              <w:rPr>
                <w:rFonts w:ascii="Avenir Next LT Pro" w:hAnsi="Avenir Next LT Pro" w:cs="Arial"/>
                <w:b/>
                <w:bCs/>
                <w:color w:val="FFFFFF" w:themeColor="background1"/>
                <w:sz w:val="20"/>
                <w:szCs w:val="20"/>
              </w:rPr>
              <w:t>Author</w:t>
            </w:r>
          </w:p>
        </w:tc>
        <w:tc>
          <w:tcPr>
            <w:tcW w:w="4063" w:type="dxa"/>
            <w:shd w:val="clear" w:color="auto" w:fill="808080" w:themeFill="background1" w:themeFillShade="80"/>
            <w:tcMar>
              <w:top w:w="80" w:type="dxa"/>
              <w:left w:w="80" w:type="dxa"/>
              <w:bottom w:w="80" w:type="dxa"/>
              <w:right w:w="80" w:type="dxa"/>
            </w:tcMar>
          </w:tcPr>
          <w:p w14:paraId="7E3FA38F" w14:textId="77777777" w:rsidR="00F8233D" w:rsidRPr="006E622E" w:rsidRDefault="00F8233D" w:rsidP="00417579">
            <w:pPr>
              <w:pStyle w:val="TableStyle2"/>
              <w:rPr>
                <w:rFonts w:ascii="Avenir Next LT Pro" w:hAnsi="Avenir Next LT Pro" w:cs="Arial"/>
                <w:color w:val="FFFFFF" w:themeColor="background1"/>
                <w:sz w:val="20"/>
                <w:szCs w:val="20"/>
              </w:rPr>
            </w:pPr>
            <w:r w:rsidRPr="006E622E">
              <w:rPr>
                <w:rFonts w:ascii="Avenir Next LT Pro" w:hAnsi="Avenir Next LT Pro" w:cs="Arial"/>
                <w:b/>
                <w:bCs/>
                <w:color w:val="FFFFFF" w:themeColor="background1"/>
                <w:sz w:val="20"/>
                <w:szCs w:val="20"/>
              </w:rPr>
              <w:t>Comments</w:t>
            </w:r>
          </w:p>
        </w:tc>
      </w:tr>
      <w:tr w:rsidR="00F8233D" w:rsidRPr="006E622E" w14:paraId="7DDC4A8D" w14:textId="77777777" w:rsidTr="0076588C">
        <w:trPr>
          <w:trHeight w:val="310"/>
        </w:trPr>
        <w:tc>
          <w:tcPr>
            <w:tcW w:w="2079" w:type="dxa"/>
            <w:shd w:val="clear" w:color="auto" w:fill="FFFFFF"/>
            <w:tcMar>
              <w:top w:w="80" w:type="dxa"/>
              <w:left w:w="80" w:type="dxa"/>
              <w:bottom w:w="80" w:type="dxa"/>
              <w:right w:w="80" w:type="dxa"/>
            </w:tcMar>
          </w:tcPr>
          <w:p w14:paraId="48343D93" w14:textId="77777777" w:rsidR="00F8233D" w:rsidRPr="006E622E" w:rsidRDefault="00EE33B7" w:rsidP="00417579">
            <w:pPr>
              <w:pStyle w:val="TableStyle2"/>
              <w:rPr>
                <w:rFonts w:ascii="Avenir Next LT Pro" w:hAnsi="Avenir Next LT Pro" w:cs="Arial"/>
                <w:sz w:val="20"/>
                <w:szCs w:val="20"/>
              </w:rPr>
            </w:pPr>
            <w:r w:rsidRPr="006E622E">
              <w:rPr>
                <w:rFonts w:ascii="Avenir Next LT Pro" w:hAnsi="Avenir Next LT Pro" w:cs="Arial"/>
                <w:sz w:val="20"/>
                <w:szCs w:val="20"/>
              </w:rPr>
              <w:t>7 October 2022</w:t>
            </w:r>
          </w:p>
        </w:tc>
        <w:tc>
          <w:tcPr>
            <w:tcW w:w="1134" w:type="dxa"/>
            <w:shd w:val="clear" w:color="auto" w:fill="FFFFFF"/>
            <w:tcMar>
              <w:top w:w="80" w:type="dxa"/>
              <w:left w:w="80" w:type="dxa"/>
              <w:bottom w:w="80" w:type="dxa"/>
              <w:right w:w="80" w:type="dxa"/>
            </w:tcMar>
          </w:tcPr>
          <w:p w14:paraId="172B08AC" w14:textId="77777777" w:rsidR="00F8233D" w:rsidRPr="006E622E" w:rsidRDefault="00F8233D" w:rsidP="007B1018">
            <w:pPr>
              <w:rPr>
                <w:sz w:val="20"/>
                <w:szCs w:val="20"/>
              </w:rPr>
            </w:pPr>
            <w:r w:rsidRPr="006E622E">
              <w:rPr>
                <w:sz w:val="20"/>
                <w:szCs w:val="20"/>
              </w:rPr>
              <w:t>0.1</w:t>
            </w:r>
          </w:p>
        </w:tc>
        <w:tc>
          <w:tcPr>
            <w:tcW w:w="1607" w:type="dxa"/>
            <w:shd w:val="clear" w:color="auto" w:fill="FFFFFF"/>
            <w:tcMar>
              <w:top w:w="80" w:type="dxa"/>
              <w:left w:w="80" w:type="dxa"/>
              <w:bottom w:w="80" w:type="dxa"/>
              <w:right w:w="80" w:type="dxa"/>
            </w:tcMar>
          </w:tcPr>
          <w:p w14:paraId="68F860E9" w14:textId="77777777" w:rsidR="00F8233D" w:rsidRPr="006E622E" w:rsidRDefault="00F8233D" w:rsidP="00417579">
            <w:pPr>
              <w:pStyle w:val="TableStyle2"/>
              <w:rPr>
                <w:rFonts w:ascii="Avenir Next LT Pro" w:hAnsi="Avenir Next LT Pro" w:cs="Arial"/>
                <w:sz w:val="20"/>
                <w:szCs w:val="20"/>
              </w:rPr>
            </w:pPr>
            <w:r w:rsidRPr="006E622E">
              <w:rPr>
                <w:rFonts w:ascii="Avenir Next LT Pro" w:hAnsi="Avenir Next LT Pro" w:cs="Arial"/>
                <w:sz w:val="20"/>
                <w:szCs w:val="20"/>
              </w:rPr>
              <w:t>Adrian Galley</w:t>
            </w:r>
          </w:p>
        </w:tc>
        <w:tc>
          <w:tcPr>
            <w:tcW w:w="4063" w:type="dxa"/>
            <w:shd w:val="clear" w:color="auto" w:fill="FFFFFF"/>
            <w:tcMar>
              <w:top w:w="80" w:type="dxa"/>
              <w:left w:w="80" w:type="dxa"/>
              <w:bottom w:w="80" w:type="dxa"/>
              <w:right w:w="80" w:type="dxa"/>
            </w:tcMar>
          </w:tcPr>
          <w:p w14:paraId="1BAAADDA" w14:textId="77777777" w:rsidR="00F8233D" w:rsidRPr="006E622E" w:rsidRDefault="00F8233D" w:rsidP="00417579">
            <w:pPr>
              <w:pStyle w:val="TableStyle2"/>
              <w:rPr>
                <w:rFonts w:ascii="Avenir Next LT Pro" w:hAnsi="Avenir Next LT Pro" w:cs="Arial"/>
                <w:sz w:val="20"/>
                <w:szCs w:val="20"/>
              </w:rPr>
            </w:pPr>
            <w:r w:rsidRPr="006E622E">
              <w:rPr>
                <w:rFonts w:ascii="Avenir Next LT Pro" w:hAnsi="Avenir Next LT Pro" w:cs="Arial"/>
                <w:sz w:val="20"/>
                <w:szCs w:val="20"/>
              </w:rPr>
              <w:t>Draft version</w:t>
            </w:r>
            <w:r w:rsidR="00EF57E7" w:rsidRPr="006E622E">
              <w:rPr>
                <w:rFonts w:ascii="Avenir Next LT Pro" w:hAnsi="Avenir Next LT Pro" w:cs="Arial"/>
                <w:sz w:val="20"/>
                <w:szCs w:val="20"/>
              </w:rPr>
              <w:t xml:space="preserve"> amalgamating </w:t>
            </w:r>
            <w:r w:rsidR="006A7296" w:rsidRPr="006E622E">
              <w:rPr>
                <w:rFonts w:ascii="Avenir Next LT Pro" w:hAnsi="Avenir Next LT Pro" w:cs="Arial"/>
                <w:sz w:val="20"/>
                <w:szCs w:val="20"/>
              </w:rPr>
              <w:t xml:space="preserve">children and adults at risk policy.  </w:t>
            </w:r>
            <w:r w:rsidR="005265E0" w:rsidRPr="006E622E">
              <w:rPr>
                <w:rFonts w:ascii="Avenir Next LT Pro" w:hAnsi="Avenir Next LT Pro" w:cs="Arial"/>
                <w:sz w:val="20"/>
                <w:szCs w:val="20"/>
              </w:rPr>
              <w:t>The following is added: a</w:t>
            </w:r>
            <w:r w:rsidR="006A7296" w:rsidRPr="006E622E">
              <w:rPr>
                <w:rFonts w:ascii="Avenir Next LT Pro" w:hAnsi="Avenir Next LT Pro" w:cs="Arial"/>
                <w:sz w:val="20"/>
                <w:szCs w:val="20"/>
              </w:rPr>
              <w:t xml:space="preserve">dditional </w:t>
            </w:r>
            <w:r w:rsidR="005265E0" w:rsidRPr="006E622E">
              <w:rPr>
                <w:rFonts w:ascii="Avenir Next LT Pro" w:hAnsi="Avenir Next LT Pro" w:cs="Arial"/>
                <w:sz w:val="20"/>
                <w:szCs w:val="20"/>
              </w:rPr>
              <w:t xml:space="preserve">overseas requirements; Code of conduct; </w:t>
            </w:r>
            <w:proofErr w:type="gramStart"/>
            <w:r w:rsidR="005265E0" w:rsidRPr="006E622E">
              <w:rPr>
                <w:rFonts w:ascii="Avenir Next LT Pro" w:hAnsi="Avenir Next LT Pro" w:cs="Arial"/>
                <w:sz w:val="20"/>
                <w:szCs w:val="20"/>
              </w:rPr>
              <w:t>and,</w:t>
            </w:r>
            <w:proofErr w:type="gramEnd"/>
            <w:r w:rsidR="005265E0" w:rsidRPr="006E622E">
              <w:rPr>
                <w:rFonts w:ascii="Avenir Next LT Pro" w:hAnsi="Avenir Next LT Pro" w:cs="Arial"/>
                <w:sz w:val="20"/>
                <w:szCs w:val="20"/>
              </w:rPr>
              <w:t xml:space="preserve"> reporting flowcharts.</w:t>
            </w:r>
          </w:p>
        </w:tc>
      </w:tr>
      <w:tr w:rsidR="00EE33B7" w:rsidRPr="006E622E" w14:paraId="62AFABA9" w14:textId="77777777" w:rsidTr="0076588C">
        <w:trPr>
          <w:trHeight w:val="310"/>
        </w:trPr>
        <w:tc>
          <w:tcPr>
            <w:tcW w:w="2079" w:type="dxa"/>
            <w:shd w:val="clear" w:color="auto" w:fill="FFFFFF"/>
            <w:tcMar>
              <w:top w:w="80" w:type="dxa"/>
              <w:left w:w="80" w:type="dxa"/>
              <w:bottom w:w="80" w:type="dxa"/>
              <w:right w:w="80" w:type="dxa"/>
            </w:tcMar>
          </w:tcPr>
          <w:p w14:paraId="0724F292" w14:textId="77777777" w:rsidR="00EE33B7" w:rsidRPr="006E622E" w:rsidRDefault="0078762E" w:rsidP="00417579">
            <w:pPr>
              <w:pStyle w:val="TableStyle2"/>
              <w:rPr>
                <w:rFonts w:ascii="Avenir Next LT Pro" w:hAnsi="Avenir Next LT Pro" w:cs="Arial"/>
                <w:sz w:val="20"/>
                <w:szCs w:val="20"/>
              </w:rPr>
            </w:pPr>
            <w:r w:rsidRPr="006E622E">
              <w:rPr>
                <w:rFonts w:ascii="Avenir Next LT Pro" w:hAnsi="Avenir Next LT Pro" w:cs="Arial"/>
                <w:sz w:val="20"/>
                <w:szCs w:val="20"/>
              </w:rPr>
              <w:t>1 November 2022</w:t>
            </w:r>
          </w:p>
        </w:tc>
        <w:tc>
          <w:tcPr>
            <w:tcW w:w="1134" w:type="dxa"/>
            <w:shd w:val="clear" w:color="auto" w:fill="FFFFFF"/>
            <w:tcMar>
              <w:top w:w="80" w:type="dxa"/>
              <w:left w:w="80" w:type="dxa"/>
              <w:bottom w:w="80" w:type="dxa"/>
              <w:right w:w="80" w:type="dxa"/>
            </w:tcMar>
          </w:tcPr>
          <w:p w14:paraId="2F7A7B5F" w14:textId="77777777" w:rsidR="00EE33B7" w:rsidRPr="006E622E" w:rsidRDefault="0078762E" w:rsidP="007B1018">
            <w:pPr>
              <w:rPr>
                <w:sz w:val="20"/>
                <w:szCs w:val="20"/>
              </w:rPr>
            </w:pPr>
            <w:r w:rsidRPr="006E622E">
              <w:rPr>
                <w:sz w:val="20"/>
                <w:szCs w:val="20"/>
              </w:rPr>
              <w:t>1.0</w:t>
            </w:r>
          </w:p>
        </w:tc>
        <w:tc>
          <w:tcPr>
            <w:tcW w:w="1607" w:type="dxa"/>
            <w:shd w:val="clear" w:color="auto" w:fill="FFFFFF"/>
            <w:tcMar>
              <w:top w:w="80" w:type="dxa"/>
              <w:left w:w="80" w:type="dxa"/>
              <w:bottom w:w="80" w:type="dxa"/>
              <w:right w:w="80" w:type="dxa"/>
            </w:tcMar>
          </w:tcPr>
          <w:p w14:paraId="08DBA50F" w14:textId="77777777" w:rsidR="00EE33B7" w:rsidRPr="006E622E" w:rsidRDefault="0078762E" w:rsidP="00417579">
            <w:pPr>
              <w:pStyle w:val="TableStyle2"/>
              <w:rPr>
                <w:rFonts w:ascii="Avenir Next LT Pro" w:hAnsi="Avenir Next LT Pro" w:cs="Arial"/>
                <w:sz w:val="20"/>
                <w:szCs w:val="20"/>
              </w:rPr>
            </w:pPr>
            <w:r w:rsidRPr="006E622E">
              <w:rPr>
                <w:rFonts w:ascii="Avenir Next LT Pro" w:hAnsi="Avenir Next LT Pro" w:cs="Arial"/>
                <w:sz w:val="20"/>
                <w:szCs w:val="20"/>
              </w:rPr>
              <w:t>Adrian Galley</w:t>
            </w:r>
          </w:p>
        </w:tc>
        <w:tc>
          <w:tcPr>
            <w:tcW w:w="4063" w:type="dxa"/>
            <w:shd w:val="clear" w:color="auto" w:fill="FFFFFF"/>
            <w:tcMar>
              <w:top w:w="80" w:type="dxa"/>
              <w:left w:w="80" w:type="dxa"/>
              <w:bottom w:w="80" w:type="dxa"/>
              <w:right w:w="80" w:type="dxa"/>
            </w:tcMar>
          </w:tcPr>
          <w:p w14:paraId="6D57F71B" w14:textId="77777777" w:rsidR="0078762E" w:rsidRPr="006E622E" w:rsidRDefault="0078762E" w:rsidP="00417579">
            <w:pPr>
              <w:pStyle w:val="TableStyle2"/>
              <w:rPr>
                <w:rFonts w:ascii="Avenir Next LT Pro" w:hAnsi="Avenir Next LT Pro" w:cs="Arial"/>
                <w:sz w:val="20"/>
                <w:szCs w:val="20"/>
              </w:rPr>
            </w:pPr>
            <w:r w:rsidRPr="006E622E">
              <w:rPr>
                <w:rFonts w:ascii="Avenir Next LT Pro" w:hAnsi="Avenir Next LT Pro" w:cs="Arial"/>
                <w:sz w:val="20"/>
                <w:szCs w:val="20"/>
              </w:rPr>
              <w:t>New version</w:t>
            </w:r>
          </w:p>
        </w:tc>
      </w:tr>
      <w:tr w:rsidR="0078762E" w:rsidRPr="006E622E" w14:paraId="1D7A01EF" w14:textId="77777777" w:rsidTr="0076588C">
        <w:trPr>
          <w:trHeight w:val="310"/>
        </w:trPr>
        <w:tc>
          <w:tcPr>
            <w:tcW w:w="2079" w:type="dxa"/>
            <w:shd w:val="clear" w:color="auto" w:fill="FFFFFF"/>
            <w:tcMar>
              <w:top w:w="80" w:type="dxa"/>
              <w:left w:w="80" w:type="dxa"/>
              <w:bottom w:w="80" w:type="dxa"/>
              <w:right w:w="80" w:type="dxa"/>
            </w:tcMar>
          </w:tcPr>
          <w:p w14:paraId="08595EF8" w14:textId="77777777" w:rsidR="0078762E" w:rsidRPr="006E622E" w:rsidRDefault="00B602B7" w:rsidP="00417579">
            <w:pPr>
              <w:pStyle w:val="TableStyle2"/>
              <w:rPr>
                <w:rFonts w:ascii="Avenir Next LT Pro" w:hAnsi="Avenir Next LT Pro" w:cs="Arial"/>
                <w:sz w:val="20"/>
                <w:szCs w:val="20"/>
              </w:rPr>
            </w:pPr>
            <w:r w:rsidRPr="006E622E">
              <w:rPr>
                <w:rFonts w:ascii="Avenir Next LT Pro" w:hAnsi="Avenir Next LT Pro" w:cs="Arial"/>
                <w:sz w:val="20"/>
                <w:szCs w:val="20"/>
              </w:rPr>
              <w:t>25 October 2023</w:t>
            </w:r>
          </w:p>
        </w:tc>
        <w:tc>
          <w:tcPr>
            <w:tcW w:w="1134" w:type="dxa"/>
            <w:shd w:val="clear" w:color="auto" w:fill="FFFFFF"/>
            <w:tcMar>
              <w:top w:w="80" w:type="dxa"/>
              <w:left w:w="80" w:type="dxa"/>
              <w:bottom w:w="80" w:type="dxa"/>
              <w:right w:w="80" w:type="dxa"/>
            </w:tcMar>
          </w:tcPr>
          <w:p w14:paraId="679D0B23" w14:textId="77777777" w:rsidR="0078762E" w:rsidRPr="006E622E" w:rsidRDefault="00B602B7" w:rsidP="007B1018">
            <w:pPr>
              <w:rPr>
                <w:sz w:val="20"/>
                <w:szCs w:val="20"/>
              </w:rPr>
            </w:pPr>
            <w:r w:rsidRPr="006E622E">
              <w:rPr>
                <w:sz w:val="20"/>
                <w:szCs w:val="20"/>
              </w:rPr>
              <w:t>1.1</w:t>
            </w:r>
          </w:p>
        </w:tc>
        <w:tc>
          <w:tcPr>
            <w:tcW w:w="1607" w:type="dxa"/>
            <w:shd w:val="clear" w:color="auto" w:fill="FFFFFF"/>
            <w:tcMar>
              <w:top w:w="80" w:type="dxa"/>
              <w:left w:w="80" w:type="dxa"/>
              <w:bottom w:w="80" w:type="dxa"/>
              <w:right w:w="80" w:type="dxa"/>
            </w:tcMar>
          </w:tcPr>
          <w:p w14:paraId="0EC11CA7" w14:textId="77777777" w:rsidR="0078762E" w:rsidRPr="006E622E" w:rsidRDefault="00B602B7" w:rsidP="00417579">
            <w:pPr>
              <w:pStyle w:val="TableStyle2"/>
              <w:rPr>
                <w:rFonts w:ascii="Avenir Next LT Pro" w:hAnsi="Avenir Next LT Pro" w:cs="Arial"/>
                <w:sz w:val="20"/>
                <w:szCs w:val="20"/>
              </w:rPr>
            </w:pPr>
            <w:r w:rsidRPr="006E622E">
              <w:rPr>
                <w:rFonts w:ascii="Avenir Next LT Pro" w:hAnsi="Avenir Next LT Pro" w:cs="Arial"/>
                <w:sz w:val="20"/>
                <w:szCs w:val="20"/>
              </w:rPr>
              <w:t>Adrian Galley</w:t>
            </w:r>
          </w:p>
        </w:tc>
        <w:tc>
          <w:tcPr>
            <w:tcW w:w="4063" w:type="dxa"/>
            <w:shd w:val="clear" w:color="auto" w:fill="FFFFFF"/>
            <w:tcMar>
              <w:top w:w="80" w:type="dxa"/>
              <w:left w:w="80" w:type="dxa"/>
              <w:bottom w:w="80" w:type="dxa"/>
              <w:right w:w="80" w:type="dxa"/>
            </w:tcMar>
          </w:tcPr>
          <w:p w14:paraId="2174EB77" w14:textId="77777777" w:rsidR="0078762E" w:rsidRPr="006E622E" w:rsidRDefault="00B602B7" w:rsidP="00417579">
            <w:pPr>
              <w:pStyle w:val="TableStyle2"/>
              <w:rPr>
                <w:rFonts w:ascii="Avenir Next LT Pro" w:hAnsi="Avenir Next LT Pro" w:cs="Arial"/>
                <w:sz w:val="20"/>
                <w:szCs w:val="20"/>
              </w:rPr>
            </w:pPr>
            <w:r w:rsidRPr="006E622E">
              <w:rPr>
                <w:rFonts w:ascii="Avenir Next LT Pro" w:hAnsi="Avenir Next LT Pro" w:cs="Arial"/>
                <w:sz w:val="20"/>
                <w:szCs w:val="20"/>
              </w:rPr>
              <w:t xml:space="preserve">Revised sect </w:t>
            </w:r>
            <w:r w:rsidR="00642A09" w:rsidRPr="006E622E">
              <w:rPr>
                <w:rFonts w:ascii="Avenir Next LT Pro" w:hAnsi="Avenir Next LT Pro" w:cs="Arial"/>
                <w:sz w:val="20"/>
                <w:szCs w:val="20"/>
              </w:rPr>
              <w:t xml:space="preserve">2/3 plus new adult </w:t>
            </w:r>
            <w:r w:rsidR="00EA3B33" w:rsidRPr="006E622E">
              <w:rPr>
                <w:rFonts w:ascii="Avenir Next LT Pro" w:hAnsi="Avenir Next LT Pro" w:cs="Arial"/>
                <w:sz w:val="20"/>
                <w:szCs w:val="20"/>
              </w:rPr>
              <w:t xml:space="preserve">report </w:t>
            </w:r>
            <w:r w:rsidR="00642A09" w:rsidRPr="006E622E">
              <w:rPr>
                <w:rFonts w:ascii="Avenir Next LT Pro" w:hAnsi="Avenir Next LT Pro" w:cs="Arial"/>
                <w:sz w:val="20"/>
                <w:szCs w:val="20"/>
              </w:rPr>
              <w:t>flowchart</w:t>
            </w:r>
            <w:r w:rsidR="0044436A" w:rsidRPr="006E622E">
              <w:rPr>
                <w:rFonts w:ascii="Avenir Next LT Pro" w:hAnsi="Avenir Next LT Pro" w:cs="Arial"/>
                <w:sz w:val="20"/>
                <w:szCs w:val="20"/>
              </w:rPr>
              <w:t>.  Introduction of ‘expression of interest’ in</w:t>
            </w:r>
            <w:r w:rsidR="00EA3B33" w:rsidRPr="006E622E">
              <w:rPr>
                <w:rFonts w:ascii="Avenir Next LT Pro" w:hAnsi="Avenir Next LT Pro" w:cs="Arial"/>
                <w:sz w:val="20"/>
                <w:szCs w:val="20"/>
              </w:rPr>
              <w:t xml:space="preserve"> safer</w:t>
            </w:r>
            <w:r w:rsidR="0044436A" w:rsidRPr="006E622E">
              <w:rPr>
                <w:rFonts w:ascii="Avenir Next LT Pro" w:hAnsi="Avenir Next LT Pro" w:cs="Arial"/>
                <w:sz w:val="20"/>
                <w:szCs w:val="20"/>
              </w:rPr>
              <w:t xml:space="preserve"> recruitment.</w:t>
            </w:r>
          </w:p>
        </w:tc>
      </w:tr>
      <w:tr w:rsidR="005027F1" w:rsidRPr="006E622E" w14:paraId="097C46B8" w14:textId="77777777" w:rsidTr="0076588C">
        <w:trPr>
          <w:trHeight w:val="310"/>
        </w:trPr>
        <w:tc>
          <w:tcPr>
            <w:tcW w:w="2079" w:type="dxa"/>
            <w:shd w:val="clear" w:color="auto" w:fill="FFFFFF"/>
            <w:tcMar>
              <w:top w:w="80" w:type="dxa"/>
              <w:left w:w="80" w:type="dxa"/>
              <w:bottom w:w="80" w:type="dxa"/>
              <w:right w:w="80" w:type="dxa"/>
            </w:tcMar>
          </w:tcPr>
          <w:p w14:paraId="6CA8EF29" w14:textId="77777777" w:rsidR="005027F1" w:rsidRPr="006E622E" w:rsidRDefault="005027F1" w:rsidP="00417579">
            <w:pPr>
              <w:pStyle w:val="TableStyle2"/>
              <w:rPr>
                <w:rFonts w:ascii="Avenir Next LT Pro" w:hAnsi="Avenir Next LT Pro" w:cs="Arial"/>
                <w:sz w:val="20"/>
                <w:szCs w:val="20"/>
              </w:rPr>
            </w:pPr>
            <w:r w:rsidRPr="006E622E">
              <w:rPr>
                <w:rFonts w:ascii="Avenir Next LT Pro" w:hAnsi="Avenir Next LT Pro" w:cs="Arial"/>
                <w:sz w:val="20"/>
                <w:szCs w:val="20"/>
              </w:rPr>
              <w:t>8 No</w:t>
            </w:r>
            <w:r w:rsidR="00891E53" w:rsidRPr="006E622E">
              <w:rPr>
                <w:rFonts w:ascii="Avenir Next LT Pro" w:hAnsi="Avenir Next LT Pro" w:cs="Arial"/>
                <w:sz w:val="20"/>
                <w:szCs w:val="20"/>
              </w:rPr>
              <w:t>vember 2023</w:t>
            </w:r>
          </w:p>
        </w:tc>
        <w:tc>
          <w:tcPr>
            <w:tcW w:w="1134" w:type="dxa"/>
            <w:shd w:val="clear" w:color="auto" w:fill="FFFFFF"/>
            <w:tcMar>
              <w:top w:w="80" w:type="dxa"/>
              <w:left w:w="80" w:type="dxa"/>
              <w:bottom w:w="80" w:type="dxa"/>
              <w:right w:w="80" w:type="dxa"/>
            </w:tcMar>
          </w:tcPr>
          <w:p w14:paraId="27EBE0B9" w14:textId="77777777" w:rsidR="005027F1" w:rsidRPr="006E622E" w:rsidRDefault="00891E53" w:rsidP="007B1018">
            <w:pPr>
              <w:rPr>
                <w:sz w:val="20"/>
                <w:szCs w:val="20"/>
              </w:rPr>
            </w:pPr>
            <w:r w:rsidRPr="006E622E">
              <w:rPr>
                <w:sz w:val="20"/>
                <w:szCs w:val="20"/>
              </w:rPr>
              <w:t>1.2</w:t>
            </w:r>
          </w:p>
        </w:tc>
        <w:tc>
          <w:tcPr>
            <w:tcW w:w="1607" w:type="dxa"/>
            <w:shd w:val="clear" w:color="auto" w:fill="FFFFFF"/>
            <w:tcMar>
              <w:top w:w="80" w:type="dxa"/>
              <w:left w:w="80" w:type="dxa"/>
              <w:bottom w:w="80" w:type="dxa"/>
              <w:right w:w="80" w:type="dxa"/>
            </w:tcMar>
          </w:tcPr>
          <w:p w14:paraId="1F18D12E" w14:textId="77777777" w:rsidR="005027F1" w:rsidRPr="006E622E" w:rsidRDefault="0096599B" w:rsidP="00417579">
            <w:pPr>
              <w:pStyle w:val="TableStyle2"/>
              <w:rPr>
                <w:rFonts w:ascii="Avenir Next LT Pro" w:hAnsi="Avenir Next LT Pro" w:cs="Arial"/>
                <w:sz w:val="20"/>
                <w:szCs w:val="20"/>
              </w:rPr>
            </w:pPr>
            <w:r w:rsidRPr="006E622E">
              <w:rPr>
                <w:rFonts w:ascii="Avenir Next LT Pro" w:hAnsi="Avenir Next LT Pro" w:cs="Arial"/>
                <w:sz w:val="20"/>
                <w:szCs w:val="20"/>
              </w:rPr>
              <w:t>Adrian Galley</w:t>
            </w:r>
          </w:p>
        </w:tc>
        <w:tc>
          <w:tcPr>
            <w:tcW w:w="4063" w:type="dxa"/>
            <w:shd w:val="clear" w:color="auto" w:fill="FFFFFF"/>
            <w:tcMar>
              <w:top w:w="80" w:type="dxa"/>
              <w:left w:w="80" w:type="dxa"/>
              <w:bottom w:w="80" w:type="dxa"/>
              <w:right w:w="80" w:type="dxa"/>
            </w:tcMar>
          </w:tcPr>
          <w:p w14:paraId="161D9F7D" w14:textId="77777777" w:rsidR="005027F1" w:rsidRPr="006E622E" w:rsidRDefault="00DA5953" w:rsidP="00417579">
            <w:pPr>
              <w:pStyle w:val="TableStyle2"/>
              <w:rPr>
                <w:rFonts w:ascii="Avenir Next LT Pro" w:hAnsi="Avenir Next LT Pro" w:cs="Arial"/>
                <w:sz w:val="20"/>
                <w:szCs w:val="20"/>
              </w:rPr>
            </w:pPr>
            <w:r w:rsidRPr="006E622E">
              <w:rPr>
                <w:rFonts w:ascii="Avenir Next LT Pro" w:hAnsi="Avenir Next LT Pro" w:cs="Arial"/>
                <w:sz w:val="20"/>
                <w:szCs w:val="20"/>
              </w:rPr>
              <w:t>Edited sect 2.3</w:t>
            </w:r>
          </w:p>
        </w:tc>
      </w:tr>
      <w:tr w:rsidR="003F0DE6" w:rsidRPr="006E622E" w14:paraId="7C4052A0" w14:textId="77777777" w:rsidTr="0076588C">
        <w:trPr>
          <w:trHeight w:val="310"/>
        </w:trPr>
        <w:tc>
          <w:tcPr>
            <w:tcW w:w="2079" w:type="dxa"/>
            <w:shd w:val="clear" w:color="auto" w:fill="FFFFFF"/>
            <w:tcMar>
              <w:top w:w="80" w:type="dxa"/>
              <w:left w:w="80" w:type="dxa"/>
              <w:bottom w:w="80" w:type="dxa"/>
              <w:right w:w="80" w:type="dxa"/>
            </w:tcMar>
          </w:tcPr>
          <w:p w14:paraId="7FB1BF2E" w14:textId="77777777" w:rsidR="003F0DE6" w:rsidRPr="006E622E" w:rsidRDefault="00155BBE" w:rsidP="00417579">
            <w:pPr>
              <w:pStyle w:val="TableStyle2"/>
              <w:rPr>
                <w:rFonts w:ascii="Avenir Next LT Pro" w:hAnsi="Avenir Next LT Pro" w:cs="Arial"/>
                <w:sz w:val="20"/>
                <w:szCs w:val="20"/>
              </w:rPr>
            </w:pPr>
            <w:r w:rsidRPr="006E622E">
              <w:rPr>
                <w:rFonts w:ascii="Avenir Next LT Pro" w:hAnsi="Avenir Next LT Pro" w:cs="Arial"/>
                <w:sz w:val="20"/>
                <w:szCs w:val="20"/>
              </w:rPr>
              <w:t xml:space="preserve">3 </w:t>
            </w:r>
            <w:r w:rsidR="00F40D15" w:rsidRPr="006E622E">
              <w:rPr>
                <w:rFonts w:ascii="Avenir Next LT Pro" w:hAnsi="Avenir Next LT Pro" w:cs="Arial"/>
                <w:sz w:val="20"/>
                <w:szCs w:val="20"/>
              </w:rPr>
              <w:t>October</w:t>
            </w:r>
            <w:r w:rsidR="003F0DE6" w:rsidRPr="006E622E">
              <w:rPr>
                <w:rFonts w:ascii="Avenir Next LT Pro" w:hAnsi="Avenir Next LT Pro" w:cs="Arial"/>
                <w:sz w:val="20"/>
                <w:szCs w:val="20"/>
              </w:rPr>
              <w:t xml:space="preserve"> 2024</w:t>
            </w:r>
          </w:p>
        </w:tc>
        <w:tc>
          <w:tcPr>
            <w:tcW w:w="1134" w:type="dxa"/>
            <w:shd w:val="clear" w:color="auto" w:fill="FFFFFF"/>
            <w:tcMar>
              <w:top w:w="80" w:type="dxa"/>
              <w:left w:w="80" w:type="dxa"/>
              <w:bottom w:w="80" w:type="dxa"/>
              <w:right w:w="80" w:type="dxa"/>
            </w:tcMar>
          </w:tcPr>
          <w:p w14:paraId="61004CB5" w14:textId="77777777" w:rsidR="003F0DE6" w:rsidRPr="006E622E" w:rsidRDefault="003F0DE6" w:rsidP="007B1018">
            <w:pPr>
              <w:rPr>
                <w:sz w:val="20"/>
                <w:szCs w:val="20"/>
              </w:rPr>
            </w:pPr>
            <w:r w:rsidRPr="006E622E">
              <w:rPr>
                <w:sz w:val="20"/>
                <w:szCs w:val="20"/>
              </w:rPr>
              <w:t>1.3</w:t>
            </w:r>
          </w:p>
        </w:tc>
        <w:tc>
          <w:tcPr>
            <w:tcW w:w="1607" w:type="dxa"/>
            <w:shd w:val="clear" w:color="auto" w:fill="FFFFFF"/>
            <w:tcMar>
              <w:top w:w="80" w:type="dxa"/>
              <w:left w:w="80" w:type="dxa"/>
              <w:bottom w:w="80" w:type="dxa"/>
              <w:right w:w="80" w:type="dxa"/>
            </w:tcMar>
          </w:tcPr>
          <w:p w14:paraId="638BA57A" w14:textId="77777777" w:rsidR="003F0DE6" w:rsidRPr="006E622E" w:rsidRDefault="003F0DE6" w:rsidP="00417579">
            <w:pPr>
              <w:pStyle w:val="TableStyle2"/>
              <w:rPr>
                <w:rFonts w:ascii="Avenir Next LT Pro" w:hAnsi="Avenir Next LT Pro" w:cs="Arial"/>
                <w:sz w:val="20"/>
                <w:szCs w:val="20"/>
              </w:rPr>
            </w:pPr>
            <w:r w:rsidRPr="006E622E">
              <w:rPr>
                <w:rFonts w:ascii="Avenir Next LT Pro" w:hAnsi="Avenir Next LT Pro" w:cs="Arial"/>
                <w:sz w:val="20"/>
                <w:szCs w:val="20"/>
              </w:rPr>
              <w:t>Adrian Galley</w:t>
            </w:r>
          </w:p>
        </w:tc>
        <w:tc>
          <w:tcPr>
            <w:tcW w:w="4063" w:type="dxa"/>
            <w:shd w:val="clear" w:color="auto" w:fill="FFFFFF"/>
            <w:tcMar>
              <w:top w:w="80" w:type="dxa"/>
              <w:left w:w="80" w:type="dxa"/>
              <w:bottom w:w="80" w:type="dxa"/>
              <w:right w:w="80" w:type="dxa"/>
            </w:tcMar>
          </w:tcPr>
          <w:p w14:paraId="7F581E78" w14:textId="77777777" w:rsidR="003F0DE6" w:rsidRPr="006E622E" w:rsidRDefault="003039BA" w:rsidP="00417579">
            <w:pPr>
              <w:pStyle w:val="TableStyle2"/>
              <w:rPr>
                <w:rFonts w:ascii="Avenir Next LT Pro" w:hAnsi="Avenir Next LT Pro" w:cs="Arial"/>
                <w:sz w:val="20"/>
                <w:szCs w:val="20"/>
              </w:rPr>
            </w:pPr>
            <w:r w:rsidRPr="006E622E">
              <w:rPr>
                <w:rFonts w:ascii="Avenir Next LT Pro" w:hAnsi="Avenir Next LT Pro" w:cs="Arial"/>
                <w:sz w:val="20"/>
                <w:szCs w:val="20"/>
              </w:rPr>
              <w:t>Revise</w:t>
            </w:r>
            <w:r w:rsidR="005D6B0F" w:rsidRPr="006E622E">
              <w:rPr>
                <w:rFonts w:ascii="Avenir Next LT Pro" w:hAnsi="Avenir Next LT Pro" w:cs="Arial"/>
                <w:sz w:val="20"/>
                <w:szCs w:val="20"/>
              </w:rPr>
              <w:t>d</w:t>
            </w:r>
            <w:r w:rsidR="000822EC" w:rsidRPr="006E622E">
              <w:rPr>
                <w:rFonts w:ascii="Avenir Next LT Pro" w:hAnsi="Avenir Next LT Pro" w:cs="Arial"/>
                <w:sz w:val="20"/>
                <w:szCs w:val="20"/>
              </w:rPr>
              <w:t>:</w:t>
            </w:r>
            <w:r w:rsidRPr="006E622E">
              <w:rPr>
                <w:rFonts w:ascii="Avenir Next LT Pro" w:hAnsi="Avenir Next LT Pro" w:cs="Arial"/>
                <w:sz w:val="20"/>
                <w:szCs w:val="20"/>
              </w:rPr>
              <w:t xml:space="preserve"> </w:t>
            </w:r>
            <w:r w:rsidR="005F2BD4" w:rsidRPr="006E622E">
              <w:rPr>
                <w:rFonts w:ascii="Avenir Next LT Pro" w:hAnsi="Avenir Next LT Pro" w:cs="Arial"/>
                <w:sz w:val="20"/>
                <w:szCs w:val="20"/>
              </w:rPr>
              <w:t xml:space="preserve">sect 8 </w:t>
            </w:r>
            <w:r w:rsidRPr="006E622E">
              <w:rPr>
                <w:rFonts w:ascii="Avenir Next LT Pro" w:hAnsi="Avenir Next LT Pro" w:cs="Arial"/>
                <w:sz w:val="20"/>
                <w:szCs w:val="20"/>
              </w:rPr>
              <w:t>online safety</w:t>
            </w:r>
            <w:r w:rsidR="000822EC" w:rsidRPr="006E622E">
              <w:rPr>
                <w:rFonts w:ascii="Avenir Next LT Pro" w:hAnsi="Avenir Next LT Pro" w:cs="Arial"/>
                <w:sz w:val="20"/>
                <w:szCs w:val="20"/>
              </w:rPr>
              <w:t xml:space="preserve">; </w:t>
            </w:r>
            <w:r w:rsidR="00420671" w:rsidRPr="006E622E">
              <w:rPr>
                <w:rFonts w:ascii="Avenir Next LT Pro" w:hAnsi="Avenir Next LT Pro" w:cs="Arial"/>
                <w:sz w:val="20"/>
                <w:szCs w:val="20"/>
              </w:rPr>
              <w:t xml:space="preserve">additional paras 3.3-3.6 on </w:t>
            </w:r>
            <w:r w:rsidR="00832214" w:rsidRPr="006E622E">
              <w:rPr>
                <w:rFonts w:ascii="Avenir Next LT Pro" w:hAnsi="Avenir Next LT Pro" w:cs="Arial"/>
                <w:sz w:val="20"/>
                <w:szCs w:val="20"/>
              </w:rPr>
              <w:t>‘disclosures’;</w:t>
            </w:r>
            <w:r w:rsidR="000822EC" w:rsidRPr="006E622E">
              <w:rPr>
                <w:rFonts w:ascii="Avenir Next LT Pro" w:hAnsi="Avenir Next LT Pro" w:cs="Arial"/>
                <w:sz w:val="20"/>
                <w:szCs w:val="20"/>
              </w:rPr>
              <w:t xml:space="preserve"> ‘self dec’</w:t>
            </w:r>
            <w:r w:rsidR="002C470B" w:rsidRPr="006E622E">
              <w:rPr>
                <w:rFonts w:ascii="Avenir Next LT Pro" w:hAnsi="Avenir Next LT Pro" w:cs="Arial"/>
                <w:sz w:val="20"/>
                <w:szCs w:val="20"/>
              </w:rPr>
              <w:t xml:space="preserve">; </w:t>
            </w:r>
            <w:r w:rsidR="000822EC" w:rsidRPr="006E622E">
              <w:rPr>
                <w:rFonts w:ascii="Avenir Next LT Pro" w:hAnsi="Avenir Next LT Pro" w:cs="Arial"/>
                <w:sz w:val="20"/>
                <w:szCs w:val="20"/>
              </w:rPr>
              <w:t>‘</w:t>
            </w:r>
            <w:proofErr w:type="gramStart"/>
            <w:r w:rsidR="00832214" w:rsidRPr="006E622E">
              <w:rPr>
                <w:rFonts w:ascii="Avenir Next LT Pro" w:hAnsi="Avenir Next LT Pro" w:cs="Arial"/>
                <w:sz w:val="20"/>
                <w:szCs w:val="20"/>
              </w:rPr>
              <w:t>non</w:t>
            </w:r>
            <w:r w:rsidR="000822EC" w:rsidRPr="006E622E">
              <w:rPr>
                <w:rFonts w:ascii="Avenir Next LT Pro" w:hAnsi="Avenir Next LT Pro" w:cs="Arial"/>
                <w:sz w:val="20"/>
                <w:szCs w:val="20"/>
              </w:rPr>
              <w:t xml:space="preserve"> UK</w:t>
            </w:r>
            <w:proofErr w:type="gramEnd"/>
            <w:r w:rsidR="00832214" w:rsidRPr="006E622E">
              <w:rPr>
                <w:rFonts w:ascii="Avenir Next LT Pro" w:hAnsi="Avenir Next LT Pro" w:cs="Arial"/>
                <w:sz w:val="20"/>
                <w:szCs w:val="20"/>
              </w:rPr>
              <w:t xml:space="preserve"> workers</w:t>
            </w:r>
            <w:r w:rsidR="000822EC" w:rsidRPr="006E622E">
              <w:rPr>
                <w:rFonts w:ascii="Avenir Next LT Pro" w:hAnsi="Avenir Next LT Pro" w:cs="Arial"/>
                <w:sz w:val="20"/>
                <w:szCs w:val="20"/>
              </w:rPr>
              <w:t>’</w:t>
            </w:r>
            <w:r w:rsidR="00832214" w:rsidRPr="006E622E">
              <w:rPr>
                <w:rFonts w:ascii="Avenir Next LT Pro" w:hAnsi="Avenir Next LT Pro" w:cs="Arial"/>
                <w:sz w:val="20"/>
                <w:szCs w:val="20"/>
              </w:rPr>
              <w:t>; ‘</w:t>
            </w:r>
            <w:r w:rsidR="00706685" w:rsidRPr="006E622E">
              <w:rPr>
                <w:rFonts w:ascii="Avenir Next LT Pro" w:hAnsi="Avenir Next LT Pro" w:cs="Arial"/>
                <w:sz w:val="20"/>
                <w:szCs w:val="20"/>
              </w:rPr>
              <w:t>those who have lived overseas’</w:t>
            </w:r>
            <w:r w:rsidR="00155BBE" w:rsidRPr="006E622E">
              <w:rPr>
                <w:rFonts w:ascii="Avenir Next LT Pro" w:hAnsi="Avenir Next LT Pro" w:cs="Arial"/>
                <w:sz w:val="20"/>
                <w:szCs w:val="20"/>
              </w:rPr>
              <w:t>; 4.2 working overseas</w:t>
            </w:r>
            <w:r w:rsidR="009A45B6" w:rsidRPr="006E622E">
              <w:rPr>
                <w:rFonts w:ascii="Avenir Next LT Pro" w:hAnsi="Avenir Next LT Pro" w:cs="Arial"/>
                <w:sz w:val="20"/>
                <w:szCs w:val="20"/>
              </w:rPr>
              <w:t xml:space="preserve">.  </w:t>
            </w:r>
          </w:p>
          <w:p w14:paraId="7295EA09" w14:textId="77777777" w:rsidR="005D6B0F" w:rsidRPr="006E622E" w:rsidRDefault="005D6B0F" w:rsidP="00417579">
            <w:pPr>
              <w:pStyle w:val="TableStyle2"/>
              <w:rPr>
                <w:rFonts w:ascii="Avenir Next LT Pro" w:hAnsi="Avenir Next LT Pro" w:cs="Arial"/>
                <w:sz w:val="20"/>
                <w:szCs w:val="20"/>
              </w:rPr>
            </w:pPr>
          </w:p>
        </w:tc>
      </w:tr>
      <w:tr w:rsidR="00A930A7" w:rsidRPr="006E622E" w14:paraId="3825D0A3" w14:textId="77777777" w:rsidTr="0076588C">
        <w:trPr>
          <w:trHeight w:val="310"/>
        </w:trPr>
        <w:tc>
          <w:tcPr>
            <w:tcW w:w="2079" w:type="dxa"/>
            <w:shd w:val="clear" w:color="auto" w:fill="FFFFFF"/>
            <w:tcMar>
              <w:top w:w="80" w:type="dxa"/>
              <w:left w:w="80" w:type="dxa"/>
              <w:bottom w:w="80" w:type="dxa"/>
              <w:right w:w="80" w:type="dxa"/>
            </w:tcMar>
          </w:tcPr>
          <w:p w14:paraId="4AAED1F7" w14:textId="77777777" w:rsidR="00A930A7" w:rsidRPr="006E622E" w:rsidRDefault="00A556DC" w:rsidP="00417579">
            <w:pPr>
              <w:pStyle w:val="TableStyle2"/>
              <w:rPr>
                <w:rFonts w:ascii="Avenir Next LT Pro" w:hAnsi="Avenir Next LT Pro" w:cs="Arial"/>
                <w:sz w:val="20"/>
                <w:szCs w:val="20"/>
              </w:rPr>
            </w:pPr>
            <w:r w:rsidRPr="006E622E">
              <w:rPr>
                <w:rFonts w:ascii="Avenir Next LT Pro" w:hAnsi="Avenir Next LT Pro" w:cs="Arial"/>
                <w:sz w:val="20"/>
                <w:szCs w:val="20"/>
              </w:rPr>
              <w:t>12 November</w:t>
            </w:r>
          </w:p>
        </w:tc>
        <w:tc>
          <w:tcPr>
            <w:tcW w:w="1134" w:type="dxa"/>
            <w:shd w:val="clear" w:color="auto" w:fill="FFFFFF"/>
            <w:tcMar>
              <w:top w:w="80" w:type="dxa"/>
              <w:left w:w="80" w:type="dxa"/>
              <w:bottom w:w="80" w:type="dxa"/>
              <w:right w:w="80" w:type="dxa"/>
            </w:tcMar>
          </w:tcPr>
          <w:p w14:paraId="2FB9C4BA" w14:textId="77777777" w:rsidR="00A930A7" w:rsidRPr="006E622E" w:rsidRDefault="00A556DC" w:rsidP="007B1018">
            <w:pPr>
              <w:rPr>
                <w:sz w:val="20"/>
                <w:szCs w:val="20"/>
              </w:rPr>
            </w:pPr>
            <w:r w:rsidRPr="006E622E">
              <w:rPr>
                <w:sz w:val="20"/>
                <w:szCs w:val="20"/>
              </w:rPr>
              <w:t>1.4</w:t>
            </w:r>
          </w:p>
        </w:tc>
        <w:tc>
          <w:tcPr>
            <w:tcW w:w="1607" w:type="dxa"/>
            <w:shd w:val="clear" w:color="auto" w:fill="FFFFFF"/>
            <w:tcMar>
              <w:top w:w="80" w:type="dxa"/>
              <w:left w:w="80" w:type="dxa"/>
              <w:bottom w:w="80" w:type="dxa"/>
              <w:right w:w="80" w:type="dxa"/>
            </w:tcMar>
          </w:tcPr>
          <w:p w14:paraId="04BCDECD" w14:textId="77777777" w:rsidR="00A930A7" w:rsidRPr="006E622E" w:rsidRDefault="00A556DC" w:rsidP="00417579">
            <w:pPr>
              <w:pStyle w:val="TableStyle2"/>
              <w:rPr>
                <w:rFonts w:ascii="Avenir Next LT Pro" w:hAnsi="Avenir Next LT Pro" w:cs="Arial"/>
                <w:sz w:val="20"/>
                <w:szCs w:val="20"/>
              </w:rPr>
            </w:pPr>
            <w:r w:rsidRPr="006E622E">
              <w:rPr>
                <w:rFonts w:ascii="Avenir Next LT Pro" w:hAnsi="Avenir Next LT Pro" w:cs="Arial"/>
                <w:sz w:val="20"/>
                <w:szCs w:val="20"/>
              </w:rPr>
              <w:t>Adrian Galley</w:t>
            </w:r>
          </w:p>
        </w:tc>
        <w:tc>
          <w:tcPr>
            <w:tcW w:w="4063" w:type="dxa"/>
            <w:shd w:val="clear" w:color="auto" w:fill="FFFFFF"/>
            <w:tcMar>
              <w:top w:w="80" w:type="dxa"/>
              <w:left w:w="80" w:type="dxa"/>
              <w:bottom w:w="80" w:type="dxa"/>
              <w:right w:w="80" w:type="dxa"/>
            </w:tcMar>
          </w:tcPr>
          <w:p w14:paraId="5CBC2009" w14:textId="77777777" w:rsidR="00A930A7" w:rsidRPr="006E622E" w:rsidRDefault="00A556DC" w:rsidP="00417579">
            <w:pPr>
              <w:pStyle w:val="TableStyle2"/>
              <w:rPr>
                <w:rFonts w:ascii="Avenir Next LT Pro" w:hAnsi="Avenir Next LT Pro" w:cs="Arial"/>
                <w:sz w:val="20"/>
                <w:szCs w:val="20"/>
              </w:rPr>
            </w:pPr>
            <w:r w:rsidRPr="006E622E">
              <w:rPr>
                <w:rFonts w:ascii="Avenir Next LT Pro" w:hAnsi="Avenir Next LT Pro" w:cs="Arial"/>
                <w:sz w:val="20"/>
                <w:szCs w:val="20"/>
              </w:rPr>
              <w:t xml:space="preserve">Revised from 31:8 policy: </w:t>
            </w:r>
            <w:r w:rsidR="00CB57BD" w:rsidRPr="006E622E">
              <w:rPr>
                <w:rFonts w:ascii="Avenir Next LT Pro" w:hAnsi="Avenir Next LT Pro" w:cs="Arial"/>
                <w:sz w:val="20"/>
                <w:szCs w:val="20"/>
              </w:rPr>
              <w:t>Significant revisions to all sections</w:t>
            </w:r>
            <w:r w:rsidR="0036283E">
              <w:rPr>
                <w:rFonts w:ascii="Avenir Next LT Pro" w:hAnsi="Avenir Next LT Pro" w:cs="Arial"/>
                <w:sz w:val="20"/>
                <w:szCs w:val="20"/>
              </w:rPr>
              <w:t xml:space="preserve">.  Removal of </w:t>
            </w:r>
            <w:r w:rsidR="00A721BA">
              <w:rPr>
                <w:rFonts w:ascii="Avenir Next LT Pro" w:hAnsi="Avenir Next LT Pro" w:cs="Arial"/>
                <w:sz w:val="20"/>
                <w:szCs w:val="20"/>
              </w:rPr>
              <w:t>other policies to</w:t>
            </w:r>
            <w:r w:rsidR="00F33EFE">
              <w:rPr>
                <w:rFonts w:ascii="Avenir Next LT Pro" w:hAnsi="Avenir Next LT Pro" w:cs="Arial"/>
                <w:sz w:val="20"/>
                <w:szCs w:val="20"/>
              </w:rPr>
              <w:t xml:space="preserve"> </w:t>
            </w:r>
            <w:r w:rsidR="00A721BA">
              <w:rPr>
                <w:rFonts w:ascii="Avenir Next LT Pro" w:hAnsi="Avenir Next LT Pro" w:cs="Arial"/>
                <w:sz w:val="20"/>
                <w:szCs w:val="20"/>
              </w:rPr>
              <w:t>InfoHub.</w:t>
            </w:r>
          </w:p>
        </w:tc>
      </w:tr>
    </w:tbl>
    <w:p w14:paraId="1DC1CF1D" w14:textId="77777777" w:rsidR="00F8233D" w:rsidRPr="006E622E" w:rsidRDefault="00F8233D" w:rsidP="007B1018">
      <w:pPr>
        <w:pStyle w:val="BodyText"/>
        <w:rPr>
          <w:rFonts w:ascii="Avenir Next LT Pro" w:hAnsi="Avenir Next LT Pro"/>
        </w:rPr>
      </w:pPr>
    </w:p>
    <w:p w14:paraId="2F335378" w14:textId="77777777" w:rsidR="00F8233D" w:rsidRPr="006E622E" w:rsidRDefault="00F8233D" w:rsidP="007B1018">
      <w:pPr>
        <w:rPr>
          <w:rFonts w:eastAsia="Times New Roman"/>
          <w:sz w:val="19"/>
          <w:szCs w:val="24"/>
        </w:rPr>
      </w:pPr>
      <w:r w:rsidRPr="006E622E">
        <w:br w:type="page"/>
      </w:r>
    </w:p>
    <w:p w14:paraId="5F15E474" w14:textId="77777777" w:rsidR="00F5775D" w:rsidRPr="006E622E" w:rsidRDefault="00D9710F" w:rsidP="00D9710F">
      <w:pPr>
        <w:pStyle w:val="Heading1"/>
      </w:pPr>
      <w:bookmarkStart w:id="6" w:name="_Toc213851464"/>
      <w:r>
        <w:lastRenderedPageBreak/>
        <w:t>2.</w:t>
      </w:r>
      <w:r w:rsidR="00F5775D" w:rsidRPr="006E622E">
        <w:t>ORGANISATION DETAILS</w:t>
      </w:r>
      <w:bookmarkStart w:id="7" w:name="_Toc65597585"/>
      <w:bookmarkStart w:id="8" w:name="_Toc65597652"/>
      <w:bookmarkStart w:id="9" w:name="_Toc65597911"/>
      <w:bookmarkStart w:id="10" w:name="_Toc65597973"/>
      <w:bookmarkStart w:id="11" w:name="_Toc65598053"/>
      <w:bookmarkEnd w:id="6"/>
      <w:bookmarkEnd w:id="7"/>
      <w:bookmarkEnd w:id="8"/>
      <w:bookmarkEnd w:id="9"/>
      <w:bookmarkEnd w:id="10"/>
      <w:bookmarkEnd w:id="11"/>
    </w:p>
    <w:p w14:paraId="65EA2961" w14:textId="77777777" w:rsidR="00F5775D" w:rsidRPr="009E67F1" w:rsidRDefault="00F5775D" w:rsidP="00BC7910">
      <w:pPr>
        <w:pStyle w:val="Heading2"/>
        <w:numPr>
          <w:ilvl w:val="1"/>
          <w:numId w:val="4"/>
        </w:numPr>
        <w:rPr>
          <w:vanish/>
        </w:rPr>
      </w:pPr>
      <w:bookmarkStart w:id="12" w:name="_Toc66718309"/>
      <w:bookmarkStart w:id="13" w:name="_Toc78539882"/>
      <w:bookmarkStart w:id="14" w:name="_Toc78986791"/>
      <w:bookmarkStart w:id="15" w:name="_Toc78986831"/>
      <w:bookmarkStart w:id="16" w:name="_Toc79011516"/>
      <w:bookmarkStart w:id="17" w:name="_Toc81993536"/>
      <w:bookmarkStart w:id="18" w:name="_Toc81993822"/>
      <w:bookmarkStart w:id="19" w:name="_Toc115964846"/>
      <w:bookmarkStart w:id="20" w:name="_Toc213850393"/>
      <w:bookmarkStart w:id="21" w:name="_Toc213851465"/>
      <w:bookmarkEnd w:id="12"/>
      <w:bookmarkEnd w:id="13"/>
      <w:bookmarkEnd w:id="14"/>
      <w:bookmarkEnd w:id="15"/>
      <w:bookmarkEnd w:id="16"/>
      <w:bookmarkEnd w:id="17"/>
      <w:bookmarkEnd w:id="18"/>
      <w:bookmarkEnd w:id="19"/>
      <w:bookmarkEnd w:id="20"/>
      <w:r w:rsidRPr="006E622E">
        <w:t>Contact details</w:t>
      </w:r>
      <w:bookmarkEnd w:id="21"/>
    </w:p>
    <w:tbl>
      <w:tblPr>
        <w:tblStyle w:val="TableGrid"/>
        <w:tblW w:w="0" w:type="auto"/>
        <w:tblLook w:val="04A0" w:firstRow="1" w:lastRow="0" w:firstColumn="1" w:lastColumn="0" w:noHBand="0" w:noVBand="1"/>
      </w:tblPr>
      <w:tblGrid>
        <w:gridCol w:w="4508"/>
        <w:gridCol w:w="4508"/>
      </w:tblGrid>
      <w:tr w:rsidR="00F5775D" w:rsidRPr="006E622E" w14:paraId="7E2AD83D" w14:textId="77777777" w:rsidTr="00F5775D">
        <w:tc>
          <w:tcPr>
            <w:tcW w:w="4508" w:type="dxa"/>
          </w:tcPr>
          <w:p w14:paraId="63425603" w14:textId="77777777" w:rsidR="00F5775D" w:rsidRPr="006E622E" w:rsidRDefault="00F5775D" w:rsidP="007B1018">
            <w:r w:rsidRPr="006E622E">
              <w:t>Name of Place of Worship</w:t>
            </w:r>
          </w:p>
        </w:tc>
        <w:tc>
          <w:tcPr>
            <w:tcW w:w="4508" w:type="dxa"/>
          </w:tcPr>
          <w:p w14:paraId="02EAA0E3" w14:textId="4BC7FA4E" w:rsidR="00F5775D" w:rsidRPr="006E622E" w:rsidRDefault="00900A9A" w:rsidP="007B1018">
            <w:r>
              <w:t>Skye Bible Church</w:t>
            </w:r>
          </w:p>
        </w:tc>
      </w:tr>
      <w:tr w:rsidR="00F5775D" w:rsidRPr="006E622E" w14:paraId="1DFB948C" w14:textId="77777777" w:rsidTr="00F5775D">
        <w:tc>
          <w:tcPr>
            <w:tcW w:w="4508" w:type="dxa"/>
          </w:tcPr>
          <w:p w14:paraId="4CB689B5" w14:textId="77777777" w:rsidR="00F5775D" w:rsidRPr="006E622E" w:rsidRDefault="00F5775D" w:rsidP="007B1018">
            <w:r w:rsidRPr="006E622E">
              <w:t>Address:</w:t>
            </w:r>
          </w:p>
        </w:tc>
        <w:tc>
          <w:tcPr>
            <w:tcW w:w="4508" w:type="dxa"/>
          </w:tcPr>
          <w:p w14:paraId="11CDC497" w14:textId="6D61921B" w:rsidR="00F5775D" w:rsidRPr="006E622E" w:rsidRDefault="00900A9A" w:rsidP="007B1018">
            <w:r>
              <w:t>Skye Bible Church, Bayfield Road, Portree, IV51 9EL</w:t>
            </w:r>
          </w:p>
        </w:tc>
      </w:tr>
      <w:tr w:rsidR="00F5775D" w:rsidRPr="006E622E" w14:paraId="623F5E4F" w14:textId="77777777" w:rsidTr="00F5775D">
        <w:tc>
          <w:tcPr>
            <w:tcW w:w="4508" w:type="dxa"/>
          </w:tcPr>
          <w:p w14:paraId="577E8178" w14:textId="77777777" w:rsidR="00F5775D" w:rsidRPr="006E622E" w:rsidRDefault="00F5775D" w:rsidP="007B1018">
            <w:r w:rsidRPr="006E622E">
              <w:t>Tel No:</w:t>
            </w:r>
          </w:p>
        </w:tc>
        <w:tc>
          <w:tcPr>
            <w:tcW w:w="4508" w:type="dxa"/>
          </w:tcPr>
          <w:p w14:paraId="2B39C4CB" w14:textId="179E80F0" w:rsidR="00F5775D" w:rsidRPr="006E622E" w:rsidRDefault="00900A9A" w:rsidP="007B1018">
            <w:r>
              <w:t>07767707966</w:t>
            </w:r>
          </w:p>
        </w:tc>
      </w:tr>
      <w:tr w:rsidR="00F5775D" w:rsidRPr="006E622E" w14:paraId="6687C1B9" w14:textId="77777777" w:rsidTr="00F5775D">
        <w:tc>
          <w:tcPr>
            <w:tcW w:w="4508" w:type="dxa"/>
          </w:tcPr>
          <w:p w14:paraId="3411F03D" w14:textId="77777777" w:rsidR="00F5775D" w:rsidRPr="006E622E" w:rsidRDefault="00F5775D" w:rsidP="007B1018">
            <w:r w:rsidRPr="006E622E">
              <w:t xml:space="preserve">General Email address:   </w:t>
            </w:r>
          </w:p>
        </w:tc>
        <w:tc>
          <w:tcPr>
            <w:tcW w:w="4508" w:type="dxa"/>
          </w:tcPr>
          <w:p w14:paraId="2F3A3172" w14:textId="10B43047" w:rsidR="00F5775D" w:rsidRPr="006E622E" w:rsidRDefault="00900A9A" w:rsidP="007B1018">
            <w:r>
              <w:t>jordanbull@skyebiblechurch.com</w:t>
            </w:r>
          </w:p>
        </w:tc>
      </w:tr>
      <w:tr w:rsidR="00F5775D" w:rsidRPr="006E622E" w14:paraId="083C8FAD" w14:textId="77777777" w:rsidTr="00F5775D">
        <w:tc>
          <w:tcPr>
            <w:tcW w:w="4508" w:type="dxa"/>
          </w:tcPr>
          <w:p w14:paraId="011FB1D9" w14:textId="77777777" w:rsidR="00F5775D" w:rsidRPr="006E622E" w:rsidRDefault="00A05A91" w:rsidP="007B1018">
            <w:r w:rsidRPr="006E622E">
              <w:t>Lead Pastor/</w:t>
            </w:r>
            <w:r w:rsidR="00F5775D" w:rsidRPr="006E622E">
              <w:t>Senior Leader Name:</w:t>
            </w:r>
          </w:p>
        </w:tc>
        <w:tc>
          <w:tcPr>
            <w:tcW w:w="4508" w:type="dxa"/>
          </w:tcPr>
          <w:p w14:paraId="37F68AEE" w14:textId="38208543" w:rsidR="00F5775D" w:rsidRPr="006E622E" w:rsidRDefault="00900A9A" w:rsidP="007B1018">
            <w:r>
              <w:t>Jordan Bull</w:t>
            </w:r>
          </w:p>
        </w:tc>
      </w:tr>
      <w:tr w:rsidR="00F5775D" w:rsidRPr="006E622E" w14:paraId="12CE4F25" w14:textId="77777777" w:rsidTr="00F5775D">
        <w:tc>
          <w:tcPr>
            <w:tcW w:w="4508" w:type="dxa"/>
          </w:tcPr>
          <w:p w14:paraId="16609C2B" w14:textId="77777777" w:rsidR="00F5775D" w:rsidRPr="006E622E" w:rsidRDefault="00DC0760" w:rsidP="007B1018">
            <w:r w:rsidRPr="006E622E">
              <w:t>Lead Pastor/</w:t>
            </w:r>
            <w:r w:rsidR="00F5775D" w:rsidRPr="006E622E">
              <w:t xml:space="preserve">Senior Leader Contact Telephone / Email:  </w:t>
            </w:r>
          </w:p>
        </w:tc>
        <w:tc>
          <w:tcPr>
            <w:tcW w:w="4508" w:type="dxa"/>
          </w:tcPr>
          <w:p w14:paraId="1353D991" w14:textId="771AEAB7" w:rsidR="00F5775D" w:rsidRPr="006E622E" w:rsidRDefault="00900A9A" w:rsidP="007B1018">
            <w:r>
              <w:t>07767707966</w:t>
            </w:r>
          </w:p>
        </w:tc>
      </w:tr>
      <w:tr w:rsidR="00F5775D" w:rsidRPr="006E622E" w14:paraId="158223CF" w14:textId="77777777" w:rsidTr="00F5775D">
        <w:tc>
          <w:tcPr>
            <w:tcW w:w="4508" w:type="dxa"/>
          </w:tcPr>
          <w:p w14:paraId="0FBEEC27" w14:textId="77777777" w:rsidR="00F5775D" w:rsidRPr="006E622E" w:rsidRDefault="00F2585C" w:rsidP="007B1018">
            <w:r w:rsidRPr="006E622E">
              <w:t xml:space="preserve">Safeguarding </w:t>
            </w:r>
            <w:r w:rsidR="00007D8B" w:rsidRPr="006E622E">
              <w:t xml:space="preserve">Coordinator </w:t>
            </w:r>
            <w:r w:rsidR="00F5775D" w:rsidRPr="006E622E">
              <w:t>Name</w:t>
            </w:r>
          </w:p>
        </w:tc>
        <w:tc>
          <w:tcPr>
            <w:tcW w:w="4508" w:type="dxa"/>
          </w:tcPr>
          <w:p w14:paraId="2A764001" w14:textId="14F30A67" w:rsidR="00F5775D" w:rsidRPr="006E622E" w:rsidRDefault="00900A9A" w:rsidP="007B1018">
            <w:r>
              <w:t>Jordan Bull</w:t>
            </w:r>
          </w:p>
        </w:tc>
      </w:tr>
      <w:tr w:rsidR="00F5775D" w:rsidRPr="006E622E" w14:paraId="7CC25FC4" w14:textId="77777777" w:rsidTr="00F5775D">
        <w:tc>
          <w:tcPr>
            <w:tcW w:w="4508" w:type="dxa"/>
          </w:tcPr>
          <w:p w14:paraId="3CA46D94" w14:textId="77777777" w:rsidR="00F5775D" w:rsidRPr="006E622E" w:rsidRDefault="00F2585C" w:rsidP="007B1018">
            <w:r w:rsidRPr="006E622E">
              <w:t xml:space="preserve">Safeguarding </w:t>
            </w:r>
            <w:r w:rsidR="00007D8B" w:rsidRPr="006E622E">
              <w:t>Coordinator</w:t>
            </w:r>
            <w:r w:rsidR="00007D8B" w:rsidRPr="006E622E" w:rsidDel="00007D8B">
              <w:t xml:space="preserve"> </w:t>
            </w:r>
            <w:r w:rsidR="00F5775D" w:rsidRPr="006E622E">
              <w:t>Contact Telephone / Email</w:t>
            </w:r>
          </w:p>
        </w:tc>
        <w:tc>
          <w:tcPr>
            <w:tcW w:w="4508" w:type="dxa"/>
          </w:tcPr>
          <w:p w14:paraId="0B0C9525" w14:textId="4DB6F01F" w:rsidR="00F5775D" w:rsidRPr="006E622E" w:rsidRDefault="00900A9A" w:rsidP="007B1018">
            <w:r>
              <w:t>07767707966</w:t>
            </w:r>
          </w:p>
        </w:tc>
      </w:tr>
      <w:tr w:rsidR="00F5775D" w:rsidRPr="006E622E" w14:paraId="2D0112C9" w14:textId="77777777" w:rsidTr="00F5775D">
        <w:tc>
          <w:tcPr>
            <w:tcW w:w="4508" w:type="dxa"/>
          </w:tcPr>
          <w:p w14:paraId="47E0CC4D" w14:textId="77777777" w:rsidR="00F5775D" w:rsidRPr="006E622E" w:rsidRDefault="00F5775D" w:rsidP="007B1018">
            <w:r w:rsidRPr="006E622E">
              <w:t xml:space="preserve">Deputy </w:t>
            </w:r>
            <w:r w:rsidR="00F2585C" w:rsidRPr="006E622E">
              <w:t xml:space="preserve">Safeguarding </w:t>
            </w:r>
            <w:r w:rsidR="00007D8B" w:rsidRPr="006E622E">
              <w:t>Coordinator</w:t>
            </w:r>
            <w:r w:rsidR="00007D8B" w:rsidRPr="006E622E" w:rsidDel="00007D8B">
              <w:t xml:space="preserve"> </w:t>
            </w:r>
            <w:r w:rsidRPr="006E622E">
              <w:t>Name:</w:t>
            </w:r>
          </w:p>
        </w:tc>
        <w:tc>
          <w:tcPr>
            <w:tcW w:w="4508" w:type="dxa"/>
          </w:tcPr>
          <w:p w14:paraId="160A879B" w14:textId="7122C9D6" w:rsidR="00F5775D" w:rsidRPr="006E622E" w:rsidRDefault="00900A9A" w:rsidP="007B1018">
            <w:r>
              <w:t>Sarah Clancy</w:t>
            </w:r>
          </w:p>
        </w:tc>
      </w:tr>
      <w:tr w:rsidR="00F5775D" w:rsidRPr="006E622E" w14:paraId="6BAAD5E2" w14:textId="77777777" w:rsidTr="00F5775D">
        <w:tc>
          <w:tcPr>
            <w:tcW w:w="4508" w:type="dxa"/>
          </w:tcPr>
          <w:p w14:paraId="1D3A7BD1" w14:textId="77777777" w:rsidR="00F5775D" w:rsidRPr="006E622E" w:rsidRDefault="00F5775D" w:rsidP="007B1018">
            <w:r w:rsidRPr="006E622E">
              <w:t xml:space="preserve">Deputy </w:t>
            </w:r>
            <w:r w:rsidR="00F2585C" w:rsidRPr="006E622E">
              <w:t xml:space="preserve">Safeguarding </w:t>
            </w:r>
            <w:r w:rsidR="00007D8B" w:rsidRPr="006E622E">
              <w:t>Coordinator</w:t>
            </w:r>
            <w:r w:rsidR="00007D8B" w:rsidRPr="006E622E" w:rsidDel="00007D8B">
              <w:t xml:space="preserve"> </w:t>
            </w:r>
            <w:r w:rsidRPr="006E622E">
              <w:t>Contact Telephone / Email:</w:t>
            </w:r>
          </w:p>
        </w:tc>
        <w:tc>
          <w:tcPr>
            <w:tcW w:w="4508" w:type="dxa"/>
          </w:tcPr>
          <w:p w14:paraId="67ACCFC0" w14:textId="51A0C4F6" w:rsidR="00F5775D" w:rsidRPr="006E622E" w:rsidRDefault="00900A9A" w:rsidP="007B1018">
            <w:r>
              <w:t>07714805733</w:t>
            </w:r>
          </w:p>
        </w:tc>
      </w:tr>
      <w:tr w:rsidR="00F5775D" w:rsidRPr="006E622E" w14:paraId="1C9C1979" w14:textId="77777777" w:rsidTr="00F5775D">
        <w:tc>
          <w:tcPr>
            <w:tcW w:w="4508" w:type="dxa"/>
          </w:tcPr>
          <w:p w14:paraId="13DC36D7" w14:textId="77777777" w:rsidR="00F5775D" w:rsidRPr="006E622E" w:rsidRDefault="00F5775D" w:rsidP="007B1018">
            <w:r w:rsidRPr="006E622E">
              <w:t>Membership of Denomination/Organisation</w:t>
            </w:r>
          </w:p>
        </w:tc>
        <w:tc>
          <w:tcPr>
            <w:tcW w:w="4508" w:type="dxa"/>
          </w:tcPr>
          <w:p w14:paraId="023093A0" w14:textId="77777777" w:rsidR="00F5775D" w:rsidRPr="006E622E" w:rsidRDefault="00F5775D" w:rsidP="007B1018">
            <w:r w:rsidRPr="006E622E">
              <w:t>The Apostolic Church UK</w:t>
            </w:r>
          </w:p>
        </w:tc>
      </w:tr>
      <w:tr w:rsidR="00F5775D" w:rsidRPr="006E622E" w14:paraId="6212C815" w14:textId="77777777" w:rsidTr="00F5775D">
        <w:tc>
          <w:tcPr>
            <w:tcW w:w="4508" w:type="dxa"/>
          </w:tcPr>
          <w:p w14:paraId="2B8A0137" w14:textId="77777777" w:rsidR="00F5775D" w:rsidRPr="006E622E" w:rsidRDefault="00F5775D" w:rsidP="007B1018">
            <w:r w:rsidRPr="006E622E">
              <w:t>Denomination Safeguarding Officer</w:t>
            </w:r>
          </w:p>
        </w:tc>
        <w:tc>
          <w:tcPr>
            <w:tcW w:w="4508" w:type="dxa"/>
          </w:tcPr>
          <w:p w14:paraId="685D65AF" w14:textId="77777777" w:rsidR="00F5775D" w:rsidRPr="006E622E" w:rsidRDefault="00DC347E" w:rsidP="007B1018">
            <w:r w:rsidRPr="006E622E">
              <w:t>Adrian Galley</w:t>
            </w:r>
          </w:p>
        </w:tc>
      </w:tr>
      <w:tr w:rsidR="00F5775D" w:rsidRPr="006E622E" w14:paraId="35B68852" w14:textId="77777777" w:rsidTr="00F5775D">
        <w:tc>
          <w:tcPr>
            <w:tcW w:w="4508" w:type="dxa"/>
          </w:tcPr>
          <w:p w14:paraId="0592C1D9" w14:textId="77777777" w:rsidR="00F5775D" w:rsidRPr="006E622E" w:rsidRDefault="00F5775D" w:rsidP="007B1018">
            <w:r w:rsidRPr="006E622E">
              <w:t xml:space="preserve">Contact Details for Denomination Safeguarding Officer:  </w:t>
            </w:r>
          </w:p>
        </w:tc>
        <w:tc>
          <w:tcPr>
            <w:tcW w:w="4508" w:type="dxa"/>
          </w:tcPr>
          <w:p w14:paraId="6A234ABE" w14:textId="77777777" w:rsidR="00F5775D" w:rsidRPr="006E622E" w:rsidRDefault="00DC347E" w:rsidP="00DC347E">
            <w:pPr>
              <w:spacing w:after="0"/>
            </w:pPr>
            <w:r w:rsidRPr="006E622E">
              <w:t>adrian.galley@apostolic-church.org</w:t>
            </w:r>
          </w:p>
          <w:p w14:paraId="66F73B9B" w14:textId="77777777" w:rsidR="00DC347E" w:rsidRPr="006E622E" w:rsidRDefault="00DC347E" w:rsidP="00DC347E">
            <w:pPr>
              <w:spacing w:after="0"/>
            </w:pPr>
            <w:r w:rsidRPr="006E622E">
              <w:t>07817 409635</w:t>
            </w:r>
          </w:p>
        </w:tc>
      </w:tr>
      <w:tr w:rsidR="00DC347E" w:rsidRPr="006E622E" w14:paraId="3D171955" w14:textId="77777777" w:rsidTr="00F5775D">
        <w:tc>
          <w:tcPr>
            <w:tcW w:w="4508" w:type="dxa"/>
          </w:tcPr>
          <w:p w14:paraId="3698718E" w14:textId="77777777" w:rsidR="00DC347E" w:rsidRPr="006E622E" w:rsidRDefault="00DC347E" w:rsidP="007B1018">
            <w:r w:rsidRPr="006E622E">
              <w:t>Lead Trustee for Safeguarding (ACUK)</w:t>
            </w:r>
          </w:p>
        </w:tc>
        <w:tc>
          <w:tcPr>
            <w:tcW w:w="4508" w:type="dxa"/>
          </w:tcPr>
          <w:p w14:paraId="11491E2B" w14:textId="77777777" w:rsidR="00DC347E" w:rsidRPr="006E622E" w:rsidRDefault="00DC347E" w:rsidP="007B1018">
            <w:r w:rsidRPr="006E622E">
              <w:t>Craig Hopkins</w:t>
            </w:r>
          </w:p>
        </w:tc>
      </w:tr>
      <w:tr w:rsidR="00DC347E" w:rsidRPr="006E622E" w14:paraId="789B4537" w14:textId="77777777" w:rsidTr="00F5775D">
        <w:tc>
          <w:tcPr>
            <w:tcW w:w="4508" w:type="dxa"/>
          </w:tcPr>
          <w:p w14:paraId="3A33B72F" w14:textId="77777777" w:rsidR="00DC347E" w:rsidRPr="006E622E" w:rsidRDefault="00DC347E" w:rsidP="007B1018">
            <w:r w:rsidRPr="006E622E">
              <w:t>Contact Details for Lead Trustee for Safeguarding (ACUK)</w:t>
            </w:r>
          </w:p>
        </w:tc>
        <w:tc>
          <w:tcPr>
            <w:tcW w:w="4508" w:type="dxa"/>
          </w:tcPr>
          <w:p w14:paraId="6D074FBA" w14:textId="77777777" w:rsidR="00DC347E" w:rsidRPr="006E622E" w:rsidRDefault="00DC347E" w:rsidP="00DC347E">
            <w:pPr>
              <w:spacing w:after="0"/>
            </w:pPr>
            <w:r w:rsidRPr="006E622E">
              <w:t>craig.hopkins@</w:t>
            </w:r>
            <w:r w:rsidR="002D4D57" w:rsidRPr="006E622E">
              <w:t>apostolic-church.org</w:t>
            </w:r>
            <w:r w:rsidR="002D4D57">
              <w:t xml:space="preserve"> </w:t>
            </w:r>
          </w:p>
          <w:p w14:paraId="4C8A819D" w14:textId="77777777" w:rsidR="00DC347E" w:rsidRPr="006E622E" w:rsidRDefault="00DC347E" w:rsidP="00DC347E">
            <w:pPr>
              <w:spacing w:after="0"/>
            </w:pPr>
            <w:r w:rsidRPr="006E622E">
              <w:t>07814 332 250</w:t>
            </w:r>
          </w:p>
        </w:tc>
      </w:tr>
      <w:tr w:rsidR="00F5775D" w:rsidRPr="006E622E" w14:paraId="3C6324EC" w14:textId="77777777" w:rsidTr="00F5775D">
        <w:tc>
          <w:tcPr>
            <w:tcW w:w="4508" w:type="dxa"/>
          </w:tcPr>
          <w:p w14:paraId="77BB3F5F" w14:textId="77777777" w:rsidR="00F5775D" w:rsidRPr="006E622E" w:rsidRDefault="00F5775D" w:rsidP="007B1018">
            <w:r w:rsidRPr="006E622E">
              <w:t>Charity Number:</w:t>
            </w:r>
          </w:p>
        </w:tc>
        <w:tc>
          <w:tcPr>
            <w:tcW w:w="4508" w:type="dxa"/>
          </w:tcPr>
          <w:p w14:paraId="657B0B08" w14:textId="77777777" w:rsidR="00F5775D" w:rsidRPr="006E622E" w:rsidRDefault="00F5775D" w:rsidP="007B1018">
            <w:r w:rsidRPr="006E622E">
              <w:t>Charity Registration No. 284789 OSCR Registration No. SC037835</w:t>
            </w:r>
          </w:p>
        </w:tc>
      </w:tr>
      <w:tr w:rsidR="006A2F38" w:rsidRPr="006E622E" w14:paraId="39656A9D" w14:textId="77777777" w:rsidTr="00F5775D">
        <w:tc>
          <w:tcPr>
            <w:tcW w:w="4508" w:type="dxa"/>
          </w:tcPr>
          <w:p w14:paraId="428C449B" w14:textId="77777777" w:rsidR="006A2F38" w:rsidRPr="006E622E" w:rsidRDefault="006A2F38" w:rsidP="00EA1C48">
            <w:proofErr w:type="spellStart"/>
            <w:r w:rsidRPr="006E622E">
              <w:t>Thirty-one:eight</w:t>
            </w:r>
            <w:proofErr w:type="spellEnd"/>
            <w:r w:rsidRPr="006E622E">
              <w:t xml:space="preserve">, PO Box 133, Swanley, Kent, BR8 7UQ. </w:t>
            </w:r>
          </w:p>
          <w:p w14:paraId="1A30C41B" w14:textId="77777777" w:rsidR="006A2F38" w:rsidRPr="006E622E" w:rsidRDefault="006A2F38" w:rsidP="00EA1C48"/>
        </w:tc>
        <w:tc>
          <w:tcPr>
            <w:tcW w:w="4508" w:type="dxa"/>
          </w:tcPr>
          <w:p w14:paraId="5BDFF275" w14:textId="77777777" w:rsidR="006A2F38" w:rsidRPr="006E622E" w:rsidRDefault="00187F79" w:rsidP="007B1018">
            <w:r w:rsidRPr="006E622E">
              <w:t>24-hour</w:t>
            </w:r>
            <w:r w:rsidR="00EA1C48" w:rsidRPr="006E622E">
              <w:t xml:space="preserve"> helpline: 0303 003 1111(This should only be used for urgent advice if you are unable to contact your Pastor–in-charge)</w:t>
            </w:r>
          </w:p>
        </w:tc>
      </w:tr>
      <w:tr w:rsidR="007244A7" w:rsidRPr="006E622E" w14:paraId="59C30B3D" w14:textId="77777777" w:rsidTr="00F5775D">
        <w:tc>
          <w:tcPr>
            <w:tcW w:w="4508" w:type="dxa"/>
          </w:tcPr>
          <w:p w14:paraId="02B7E966" w14:textId="77777777" w:rsidR="007244A7" w:rsidRPr="006E622E" w:rsidRDefault="00D132FD" w:rsidP="007B1018">
            <w:r w:rsidRPr="006E622E">
              <w:t>Local Authority:</w:t>
            </w:r>
          </w:p>
        </w:tc>
        <w:tc>
          <w:tcPr>
            <w:tcW w:w="4508" w:type="dxa"/>
          </w:tcPr>
          <w:p w14:paraId="648191CB" w14:textId="1155F1D3" w:rsidR="007244A7" w:rsidRPr="006E622E" w:rsidRDefault="00900A9A" w:rsidP="007B1018">
            <w:r>
              <w:t>Highland Council</w:t>
            </w:r>
          </w:p>
        </w:tc>
      </w:tr>
      <w:tr w:rsidR="00F5775D" w:rsidRPr="006E622E" w14:paraId="59A737AC" w14:textId="77777777" w:rsidTr="00F5775D">
        <w:tc>
          <w:tcPr>
            <w:tcW w:w="4508" w:type="dxa"/>
          </w:tcPr>
          <w:p w14:paraId="2A93029F" w14:textId="77777777" w:rsidR="00F5775D" w:rsidRPr="006E622E" w:rsidRDefault="00F5775D" w:rsidP="007B1018">
            <w:r w:rsidRPr="006E622E">
              <w:t>Insurance Company</w:t>
            </w:r>
          </w:p>
        </w:tc>
        <w:tc>
          <w:tcPr>
            <w:tcW w:w="4508" w:type="dxa"/>
          </w:tcPr>
          <w:p w14:paraId="64D850F8" w14:textId="77777777" w:rsidR="00F5775D" w:rsidRPr="006E622E" w:rsidRDefault="00F5775D" w:rsidP="007B1018">
            <w:r w:rsidRPr="006E622E">
              <w:t>Congregational</w:t>
            </w:r>
          </w:p>
        </w:tc>
      </w:tr>
    </w:tbl>
    <w:p w14:paraId="7F0FABCE" w14:textId="77777777" w:rsidR="00F8233D" w:rsidRPr="006E622E" w:rsidRDefault="00F8233D" w:rsidP="007B1018">
      <w:pPr>
        <w:pStyle w:val="BodyText"/>
        <w:rPr>
          <w:rFonts w:ascii="Avenir Next LT Pro" w:hAnsi="Avenir Next LT Pro"/>
        </w:rPr>
      </w:pPr>
    </w:p>
    <w:p w14:paraId="173EF460" w14:textId="77777777" w:rsidR="00602E9A" w:rsidRPr="006E622E" w:rsidRDefault="00602E9A">
      <w:pPr>
        <w:spacing w:after="160" w:line="259" w:lineRule="auto"/>
        <w:ind w:right="0"/>
      </w:pPr>
      <w:r w:rsidRPr="006E622E">
        <w:br w:type="page"/>
      </w:r>
    </w:p>
    <w:p w14:paraId="6531C7FC" w14:textId="77777777" w:rsidR="00F8233D" w:rsidRPr="006E622E" w:rsidRDefault="002A0978" w:rsidP="007B1018">
      <w:r w:rsidRPr="006E622E">
        <w:lastRenderedPageBreak/>
        <w:t>T</w:t>
      </w:r>
      <w:r w:rsidR="00F8233D" w:rsidRPr="006E622E">
        <w:t>he following is a brief description of our place of worship / organisation and the type of work / activities we undertake with children and adults who have care and support needs:</w:t>
      </w:r>
    </w:p>
    <w:p w14:paraId="41D208D4" w14:textId="77777777" w:rsidR="001E0F1C" w:rsidRPr="004E57FB" w:rsidRDefault="001E0F1C" w:rsidP="004E57FB">
      <w:pPr>
        <w:outlineLvl w:val="1"/>
        <w:rPr>
          <w:b/>
          <w:bCs/>
          <w:vanish/>
        </w:rPr>
      </w:pPr>
      <w:bookmarkStart w:id="22" w:name="_Toc66718311"/>
      <w:bookmarkStart w:id="23" w:name="_Toc78539884"/>
      <w:bookmarkStart w:id="24" w:name="_Toc78986793"/>
      <w:bookmarkStart w:id="25" w:name="_Toc78986833"/>
      <w:bookmarkStart w:id="26" w:name="_Toc79011518"/>
      <w:bookmarkStart w:id="27" w:name="_Toc81993538"/>
      <w:bookmarkStart w:id="28" w:name="_Toc81993824"/>
      <w:bookmarkStart w:id="29" w:name="_Toc115964848"/>
      <w:bookmarkStart w:id="30" w:name="_Toc66718312"/>
      <w:bookmarkStart w:id="31" w:name="_Toc78539885"/>
      <w:bookmarkStart w:id="32" w:name="_Toc78986794"/>
      <w:bookmarkStart w:id="33" w:name="_Toc78986834"/>
      <w:bookmarkStart w:id="34" w:name="_Toc79011519"/>
      <w:bookmarkStart w:id="35" w:name="_Toc81993539"/>
      <w:bookmarkStart w:id="36" w:name="_Toc81993825"/>
      <w:bookmarkStart w:id="37" w:name="_Toc115964849"/>
      <w:bookmarkStart w:id="38" w:name="_Toc66718313"/>
      <w:bookmarkStart w:id="39" w:name="_Toc78539886"/>
      <w:bookmarkStart w:id="40" w:name="_Toc78986795"/>
      <w:bookmarkStart w:id="41" w:name="_Toc78986835"/>
      <w:bookmarkStart w:id="42" w:name="_Toc79011520"/>
      <w:bookmarkStart w:id="43" w:name="_Toc81993540"/>
      <w:bookmarkStart w:id="44" w:name="_Toc81993826"/>
      <w:bookmarkStart w:id="45" w:name="_Toc115964850"/>
      <w:bookmarkStart w:id="46" w:name="_Toc213850395"/>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31A997A4" w14:textId="77777777" w:rsidR="00F5775D" w:rsidRPr="006E622E" w:rsidRDefault="00F5775D" w:rsidP="00BC7910">
      <w:pPr>
        <w:pStyle w:val="Heading2"/>
        <w:numPr>
          <w:ilvl w:val="1"/>
          <w:numId w:val="4"/>
        </w:numPr>
      </w:pPr>
      <w:bookmarkStart w:id="47" w:name="_Toc213851466"/>
      <w:r w:rsidRPr="006E622E">
        <w:t>Our Vision</w:t>
      </w:r>
      <w:bookmarkEnd w:id="47"/>
    </w:p>
    <w:p w14:paraId="5E80C554" w14:textId="76BD63F6" w:rsidR="00F8233D" w:rsidRPr="008008B5" w:rsidRDefault="00900A9A" w:rsidP="008008B5">
      <w:pPr>
        <w:rPr>
          <w:color w:val="000000" w:themeColor="text1"/>
        </w:rPr>
      </w:pPr>
      <w:r w:rsidRPr="00900A9A">
        <w:rPr>
          <w:color w:val="000000" w:themeColor="text1"/>
        </w:rPr>
        <w:t xml:space="preserve">We are a local church based in Portree on the Isle of Skye. </w:t>
      </w:r>
      <w:r w:rsidR="008008B5">
        <w:rPr>
          <w:color w:val="000000" w:themeColor="text1"/>
        </w:rPr>
        <w:t xml:space="preserve">We love Jesus and seek to fix our eyes on him in all we do. We are a family who stand on the Word, are led by the Spirit and who lean into the presence of God through prayer. </w:t>
      </w:r>
    </w:p>
    <w:p w14:paraId="0D1F234D" w14:textId="77777777" w:rsidR="005E1F66" w:rsidRPr="006E622E" w:rsidRDefault="0083387B" w:rsidP="009851F5">
      <w:pPr>
        <w:rPr>
          <w:rFonts w:eastAsia="Times New Roman" w:cs="Times New Roman"/>
        </w:rPr>
      </w:pPr>
      <w:r w:rsidRPr="006E622E">
        <w:t xml:space="preserve">This church </w:t>
      </w:r>
      <w:r w:rsidR="00F8233D" w:rsidRPr="006E622E">
        <w:t xml:space="preserve">is part of the Apostolic Church </w:t>
      </w:r>
      <w:proofErr w:type="gramStart"/>
      <w:r w:rsidR="00F8233D" w:rsidRPr="006E622E">
        <w:t>UK,</w:t>
      </w:r>
      <w:proofErr w:type="gramEnd"/>
      <w:r w:rsidR="00F8233D" w:rsidRPr="006E622E">
        <w:t xml:space="preserve"> </w:t>
      </w:r>
      <w:r w:rsidR="005E1F66" w:rsidRPr="006E622E">
        <w:t>our charitable objects are:</w:t>
      </w:r>
    </w:p>
    <w:p w14:paraId="7E99F724" w14:textId="77777777" w:rsidR="00774953" w:rsidRPr="006E622E" w:rsidRDefault="005E1F66" w:rsidP="006B3479">
      <w:pPr>
        <w:jc w:val="both"/>
        <w:rPr>
          <w:color w:val="0B0C0C"/>
        </w:rPr>
      </w:pPr>
      <w:r w:rsidRPr="006E622E">
        <w:rPr>
          <w:color w:val="0B0C0C"/>
        </w:rPr>
        <w:t xml:space="preserve">The preaching of the Gospel of our Lord and Saviour Jesus Christ according to the Holy Scriptures. The promotion of any other charitable purpose consistent with the </w:t>
      </w:r>
      <w:r w:rsidR="00D132FD" w:rsidRPr="006E622E">
        <w:rPr>
          <w:color w:val="0B0C0C"/>
        </w:rPr>
        <w:t>C</w:t>
      </w:r>
      <w:r w:rsidRPr="006E622E">
        <w:rPr>
          <w:color w:val="0B0C0C"/>
        </w:rPr>
        <w:t>hristian mission of the church and in particular the relief of the sick, elderly and poor.</w:t>
      </w:r>
    </w:p>
    <w:p w14:paraId="73AB2CCA" w14:textId="77777777" w:rsidR="005E3B9C" w:rsidRPr="006E622E" w:rsidRDefault="005E3B9C" w:rsidP="00BC7910">
      <w:pPr>
        <w:pStyle w:val="Heading2"/>
        <w:numPr>
          <w:ilvl w:val="1"/>
          <w:numId w:val="4"/>
        </w:numPr>
      </w:pPr>
      <w:bookmarkStart w:id="48" w:name="_Toc213851467"/>
      <w:r w:rsidRPr="006E622E">
        <w:t>Our commitment</w:t>
      </w:r>
      <w:bookmarkEnd w:id="48"/>
    </w:p>
    <w:p w14:paraId="08E2463C" w14:textId="77777777" w:rsidR="005E3B9C" w:rsidRPr="006E622E" w:rsidRDefault="005E3B9C" w:rsidP="005E3B9C">
      <w:pPr>
        <w:jc w:val="both"/>
      </w:pPr>
      <w:r w:rsidRPr="006E622E">
        <w:rPr>
          <w:rFonts w:eastAsia="Times New Roman" w:cs="Calibri"/>
        </w:rPr>
        <w:t xml:space="preserve">As a Leadership we recognise the need to provide a safe and caring environment for children, young people and adults.  We acknowledge that children, young people and adults can be the victims of physical, sexual and emotional abuse, and neglect.  We accept the UN Universal Declaration of Human Rights and the International Covenant of Human Rights, which states that everyone is entitled to “all the rights and freedoms set forth therein, without distinction of any kind, such as race, colour, sex, language, religion, political or other opinion, national or social origin, property, birth or other status”.  We also concur with the Convention on the Rights of the Child which states that children should be able to develop their full potential, free from hunger and want, neglect and abuse.   </w:t>
      </w:r>
      <w:r w:rsidRPr="006E622E">
        <w:t xml:space="preserve">They have a right to be protected from “all forms of physical or mental violence, injury or abuse, neglect or negligent treatment or exploitation, including sexual abuse, while in the care of parent(s), legal guardian(s), or any other person who has care of the child.”  </w:t>
      </w:r>
    </w:p>
    <w:p w14:paraId="6BAD2138" w14:textId="77777777" w:rsidR="005E3B9C" w:rsidRPr="006E622E" w:rsidRDefault="005E3B9C" w:rsidP="005E3B9C">
      <w:pPr>
        <w:jc w:val="both"/>
      </w:pPr>
      <w:r w:rsidRPr="006E622E">
        <w:t xml:space="preserve">As a Leadership we have therefore adopted the procedures set out in this safeguarding policy in accordance with statutory guidance. We are committed to build constructive links with statutory and voluntary agencies involved in safeguarding.  </w:t>
      </w:r>
    </w:p>
    <w:p w14:paraId="6BE04EBD" w14:textId="77777777" w:rsidR="005E3B9C" w:rsidRPr="006E622E" w:rsidRDefault="005E3B9C" w:rsidP="005E3B9C">
      <w:pPr>
        <w:jc w:val="both"/>
      </w:pPr>
      <w:r w:rsidRPr="006E622E">
        <w:t xml:space="preserve">This policy and other relevant documents are based on the ten safeguarding standards published by </w:t>
      </w:r>
      <w:proofErr w:type="spellStart"/>
      <w:r w:rsidRPr="006E622E">
        <w:t>Thirtyone:eight</w:t>
      </w:r>
      <w:proofErr w:type="spellEnd"/>
      <w:r w:rsidRPr="006E622E">
        <w:t>.</w:t>
      </w:r>
    </w:p>
    <w:p w14:paraId="173989FF" w14:textId="77777777" w:rsidR="00981C0D" w:rsidRPr="006E622E" w:rsidRDefault="00981C0D" w:rsidP="00BC7910">
      <w:pPr>
        <w:pStyle w:val="Heading2"/>
        <w:numPr>
          <w:ilvl w:val="1"/>
          <w:numId w:val="4"/>
        </w:numPr>
      </w:pPr>
      <w:bookmarkStart w:id="49" w:name="_Toc213851468"/>
      <w:r w:rsidRPr="006E622E">
        <w:t>Governance</w:t>
      </w:r>
      <w:bookmarkEnd w:id="49"/>
    </w:p>
    <w:p w14:paraId="156FAD51" w14:textId="77777777" w:rsidR="00B14E06" w:rsidRPr="006E622E" w:rsidRDefault="00B14E06" w:rsidP="00B14E06">
      <w:pPr>
        <w:pStyle w:val="NormalWeb"/>
        <w:spacing w:before="0" w:beforeAutospacing="0"/>
        <w:rPr>
          <w:rFonts w:ascii="Avenir Next LT Pro" w:hAnsi="Avenir Next LT Pro"/>
          <w:sz w:val="22"/>
          <w:szCs w:val="22"/>
        </w:rPr>
      </w:pPr>
      <w:r w:rsidRPr="006E622E">
        <w:rPr>
          <w:rFonts w:ascii="Avenir Next LT Pro" w:hAnsi="Avenir Next LT Pro"/>
          <w:sz w:val="22"/>
          <w:szCs w:val="22"/>
        </w:rPr>
        <w:t xml:space="preserve">The </w:t>
      </w:r>
      <w:r w:rsidR="004F3C47" w:rsidRPr="006E622E">
        <w:rPr>
          <w:rFonts w:ascii="Avenir Next LT Pro" w:hAnsi="Avenir Next LT Pro"/>
          <w:sz w:val="22"/>
          <w:szCs w:val="22"/>
        </w:rPr>
        <w:t>trustees are</w:t>
      </w:r>
      <w:r w:rsidRPr="006E622E">
        <w:rPr>
          <w:rFonts w:ascii="Avenir Next LT Pro" w:hAnsi="Avenir Next LT Pro"/>
          <w:sz w:val="22"/>
          <w:szCs w:val="22"/>
        </w:rPr>
        <w:t xml:space="preserve"> appointed to have independent authority and legal responsibility for how an organisation or charity</w:t>
      </w:r>
      <w:r w:rsidR="008F1B8C" w:rsidRPr="006E622E">
        <w:rPr>
          <w:rFonts w:ascii="Avenir Next LT Pro" w:hAnsi="Avenir Next LT Pro"/>
          <w:sz w:val="22"/>
          <w:szCs w:val="22"/>
        </w:rPr>
        <w:t xml:space="preserve"> operates</w:t>
      </w:r>
      <w:r w:rsidRPr="006E622E">
        <w:rPr>
          <w:rFonts w:ascii="Avenir Next LT Pro" w:hAnsi="Avenir Next LT Pro"/>
          <w:sz w:val="22"/>
          <w:szCs w:val="22"/>
        </w:rPr>
        <w:t xml:space="preserve"> and have a critical role in decision making and compliance as well as setting the values, standards and behaviours</w:t>
      </w:r>
      <w:r w:rsidRPr="006E622E">
        <w:rPr>
          <w:rFonts w:ascii="Avenir Next LT Pro" w:hAnsi="Avenir Next LT Pro"/>
          <w:sz w:val="22"/>
        </w:rPr>
        <w:t xml:space="preserve"> of </w:t>
      </w:r>
      <w:r w:rsidRPr="006E622E">
        <w:rPr>
          <w:rFonts w:ascii="Avenir Next LT Pro" w:hAnsi="Avenir Next LT Pro"/>
          <w:sz w:val="22"/>
          <w:szCs w:val="22"/>
        </w:rPr>
        <w:t>the organisation.</w:t>
      </w:r>
    </w:p>
    <w:p w14:paraId="7858C04F" w14:textId="77777777" w:rsidR="00B14E06" w:rsidRPr="006E622E" w:rsidRDefault="00B14E06" w:rsidP="00B14E06">
      <w:pPr>
        <w:rPr>
          <w:lang w:val="en-US"/>
        </w:rPr>
      </w:pPr>
      <w:r w:rsidRPr="006E622E">
        <w:rPr>
          <w:lang w:val="en-US"/>
        </w:rPr>
        <w:t xml:space="preserve">The standards and </w:t>
      </w:r>
      <w:proofErr w:type="spellStart"/>
      <w:r w:rsidRPr="006E622E">
        <w:rPr>
          <w:lang w:val="en-US"/>
        </w:rPr>
        <w:t>behaviours</w:t>
      </w:r>
      <w:proofErr w:type="spellEnd"/>
      <w:r w:rsidRPr="006E622E">
        <w:rPr>
          <w:lang w:val="en-US"/>
        </w:rPr>
        <w:t xml:space="preserve"> may be referred to as the culture of the </w:t>
      </w:r>
      <w:proofErr w:type="spellStart"/>
      <w:r w:rsidRPr="006E622E">
        <w:rPr>
          <w:lang w:val="en-US"/>
        </w:rPr>
        <w:t>organisation</w:t>
      </w:r>
      <w:proofErr w:type="spellEnd"/>
      <w:r w:rsidRPr="006E622E">
        <w:rPr>
          <w:lang w:val="en-US"/>
        </w:rPr>
        <w:t xml:space="preserve"> or “the way we do things around here”. </w:t>
      </w:r>
      <w:r w:rsidRPr="006E622E">
        <w:t>Culture can be shaped in both negative and positive ways.</w:t>
      </w:r>
    </w:p>
    <w:p w14:paraId="7FD68644" w14:textId="77777777" w:rsidR="00B14E06" w:rsidRPr="006E622E" w:rsidRDefault="00B14E06" w:rsidP="00B14E06">
      <w:r w:rsidRPr="006E622E">
        <w:t xml:space="preserve">“The culture of a charity goes beyond mere compliance with legal and regulatory demands. Charity governance is most effective when it provides assurances not just that legal requirements are met, but that the behaviour of people working for the charity, and those who come into contact with it, is proper and ethical. Culture, alongside good governance, can be pivotal to whether a charity achieves its stated object” </w:t>
      </w:r>
      <w:sdt>
        <w:sdtPr>
          <w:id w:val="-1619828228"/>
          <w:citation/>
        </w:sdtPr>
        <w:sdtContent>
          <w:r w:rsidRPr="006E622E">
            <w:fldChar w:fldCharType="begin"/>
          </w:r>
          <w:r w:rsidRPr="006E622E">
            <w:rPr>
              <w:lang w:val="en-US"/>
            </w:rPr>
            <w:instrText xml:space="preserve"> CITATION ICS17 \l 1033 </w:instrText>
          </w:r>
          <w:r w:rsidRPr="006E622E">
            <w:fldChar w:fldCharType="separate"/>
          </w:r>
          <w:r w:rsidRPr="006E622E">
            <w:rPr>
              <w:noProof/>
              <w:lang w:val="en-US"/>
            </w:rPr>
            <w:t xml:space="preserve"> (ICSA The Governance Institute, 2017)</w:t>
          </w:r>
          <w:r w:rsidRPr="006E622E">
            <w:fldChar w:fldCharType="end"/>
          </w:r>
        </w:sdtContent>
      </w:sdt>
    </w:p>
    <w:p w14:paraId="63E9CA60" w14:textId="77777777" w:rsidR="00B106FA" w:rsidRPr="006E622E" w:rsidRDefault="00B106FA" w:rsidP="00B106FA">
      <w:pPr>
        <w:rPr>
          <w:color w:val="000000" w:themeColor="text1"/>
        </w:rPr>
      </w:pPr>
      <w:r w:rsidRPr="006E622E">
        <w:rPr>
          <w:noProof/>
          <w:lang w:val="en-US"/>
        </w:rPr>
        <w:lastRenderedPageBreak/>
        <w:t xml:space="preserve">The Trustees will have overarching responsibility for safeguarding within the organisation, including referring to the relevant charity regulator. </w:t>
      </w:r>
    </w:p>
    <w:p w14:paraId="1B059F77" w14:textId="77777777" w:rsidR="00AF275D" w:rsidRPr="006E622E" w:rsidRDefault="00AF275D" w:rsidP="00AF275D">
      <w:pPr>
        <w:rPr>
          <w:lang w:val="en-US"/>
        </w:rPr>
      </w:pPr>
      <w:r w:rsidRPr="006E622E">
        <w:rPr>
          <w:lang w:val="en-US"/>
        </w:rPr>
        <w:t xml:space="preserve">England and Wales [Charity Commission] – </w:t>
      </w:r>
      <w:r w:rsidRPr="006E622E">
        <w:rPr>
          <w:b/>
          <w:bCs/>
          <w:lang w:val="en-US"/>
        </w:rPr>
        <w:t>Reporting Serious Incidents</w:t>
      </w:r>
      <w:r w:rsidRPr="006E622E">
        <w:rPr>
          <w:lang w:val="en-US"/>
        </w:rPr>
        <w:t xml:space="preserve"> [RSI]</w:t>
      </w:r>
    </w:p>
    <w:p w14:paraId="41C362DC" w14:textId="77777777" w:rsidR="00AF275D" w:rsidRPr="006E622E" w:rsidRDefault="00AF275D" w:rsidP="00AF275D">
      <w:pPr>
        <w:rPr>
          <w:rFonts w:eastAsia="Arial"/>
          <w:lang w:val="en-US"/>
        </w:rPr>
      </w:pPr>
      <w:hyperlink r:id="rId12" w:history="1">
        <w:r w:rsidRPr="006E622E">
          <w:rPr>
            <w:rStyle w:val="Hyperlink"/>
            <w:rFonts w:eastAsia="Arial"/>
            <w:lang w:val="en-US"/>
          </w:rPr>
          <w:t>How to report a serious incident in your charity - GOV.UK</w:t>
        </w:r>
      </w:hyperlink>
    </w:p>
    <w:p w14:paraId="7FB46876" w14:textId="77777777" w:rsidR="00AF275D" w:rsidRPr="006E622E" w:rsidRDefault="00AF275D" w:rsidP="00AF275D">
      <w:pPr>
        <w:rPr>
          <w:lang w:val="en-US"/>
        </w:rPr>
      </w:pPr>
      <w:r w:rsidRPr="006E622E">
        <w:rPr>
          <w:lang w:val="en-US"/>
        </w:rPr>
        <w:t xml:space="preserve">Northern Ireland [the Charity Commission for Northern Ireland] – </w:t>
      </w:r>
      <w:r w:rsidRPr="006E622E">
        <w:rPr>
          <w:b/>
          <w:bCs/>
          <w:lang w:val="en-US"/>
        </w:rPr>
        <w:t>Serious incident reporting</w:t>
      </w:r>
    </w:p>
    <w:p w14:paraId="47186F34" w14:textId="77777777" w:rsidR="00AF275D" w:rsidRPr="006E622E" w:rsidRDefault="00AF275D" w:rsidP="00AF275D">
      <w:pPr>
        <w:rPr>
          <w:lang w:val="en-US"/>
        </w:rPr>
      </w:pPr>
      <w:hyperlink r:id="rId13" w:history="1">
        <w:r w:rsidRPr="006E622E">
          <w:rPr>
            <w:rStyle w:val="Hyperlink"/>
            <w:rFonts w:eastAsia="Arial"/>
            <w:lang w:val="en-US"/>
          </w:rPr>
          <w:t>New guidance on serious incident reporting | The Charity Commission for Northern Ireland</w:t>
        </w:r>
      </w:hyperlink>
    </w:p>
    <w:p w14:paraId="0F6EECCB" w14:textId="77777777" w:rsidR="00AF275D" w:rsidRPr="006E622E" w:rsidRDefault="00AF275D" w:rsidP="00AF275D">
      <w:pPr>
        <w:rPr>
          <w:b/>
          <w:bCs/>
          <w:lang w:val="en-US"/>
        </w:rPr>
      </w:pPr>
      <w:r w:rsidRPr="006E622E">
        <w:rPr>
          <w:lang w:val="en-US"/>
        </w:rPr>
        <w:t xml:space="preserve">Scotland [Office of the Scottish Charity Regulator, OSCR] – </w:t>
      </w:r>
      <w:r w:rsidRPr="006E622E">
        <w:rPr>
          <w:b/>
          <w:bCs/>
          <w:lang w:val="en-US"/>
        </w:rPr>
        <w:t>Raise a Concern</w:t>
      </w:r>
    </w:p>
    <w:p w14:paraId="2D7EE57D" w14:textId="77777777" w:rsidR="00AF275D" w:rsidRPr="006E622E" w:rsidRDefault="00AF275D" w:rsidP="00AF275D">
      <w:pPr>
        <w:rPr>
          <w:lang w:val="en-US"/>
        </w:rPr>
      </w:pPr>
      <w:hyperlink r:id="rId14" w:history="1">
        <w:r w:rsidRPr="006E622E">
          <w:rPr>
            <w:rStyle w:val="Hyperlink"/>
            <w:rFonts w:eastAsia="Arial"/>
            <w:lang w:val="en-US"/>
          </w:rPr>
          <w:t>OSCR | Raise a concern</w:t>
        </w:r>
      </w:hyperlink>
    </w:p>
    <w:p w14:paraId="7836B9A8" w14:textId="77777777" w:rsidR="003851C3" w:rsidRPr="006E622E" w:rsidRDefault="003851C3" w:rsidP="00173B74">
      <w:pPr>
        <w:spacing w:after="160" w:line="259" w:lineRule="auto"/>
        <w:ind w:right="0"/>
      </w:pPr>
    </w:p>
    <w:p w14:paraId="667D6CA6" w14:textId="77777777" w:rsidR="00247EC5" w:rsidRPr="006E622E" w:rsidRDefault="00247EC5" w:rsidP="00247EC5">
      <w:r w:rsidRPr="006E622E">
        <w:t>The following Safeguarding Policy and Statement aims, to not only meet the requirements of ensuring a safe environment for those accessing activities in our organisation but to also build an open culture where:</w:t>
      </w:r>
    </w:p>
    <w:p w14:paraId="74BDF77D" w14:textId="77777777" w:rsidR="00247EC5" w:rsidRPr="006E622E" w:rsidRDefault="00247EC5" w:rsidP="00380708">
      <w:pPr>
        <w:pStyle w:val="ListParagraph"/>
        <w:numPr>
          <w:ilvl w:val="0"/>
          <w:numId w:val="37"/>
        </w:numPr>
        <w:spacing w:after="160" w:line="259" w:lineRule="auto"/>
        <w:ind w:right="0"/>
      </w:pPr>
      <w:r w:rsidRPr="006E622E">
        <w:t xml:space="preserve">those who lead do so by example, </w:t>
      </w:r>
    </w:p>
    <w:p w14:paraId="36CC78C9" w14:textId="77777777" w:rsidR="00247EC5" w:rsidRPr="006E622E" w:rsidRDefault="00247EC5" w:rsidP="00380708">
      <w:pPr>
        <w:pStyle w:val="ListParagraph"/>
        <w:numPr>
          <w:ilvl w:val="0"/>
          <w:numId w:val="37"/>
        </w:numPr>
        <w:spacing w:after="160" w:line="259" w:lineRule="auto"/>
        <w:ind w:right="0"/>
      </w:pPr>
      <w:r w:rsidRPr="006E622E">
        <w:t xml:space="preserve">are committed to the safeguarding of all </w:t>
      </w:r>
    </w:p>
    <w:p w14:paraId="5D4292F5" w14:textId="77777777" w:rsidR="00247EC5" w:rsidRPr="006E622E" w:rsidRDefault="00247EC5" w:rsidP="00380708">
      <w:pPr>
        <w:pStyle w:val="ListParagraph"/>
        <w:numPr>
          <w:ilvl w:val="0"/>
          <w:numId w:val="37"/>
        </w:numPr>
        <w:spacing w:after="160" w:line="259" w:lineRule="auto"/>
        <w:ind w:right="0"/>
      </w:pPr>
      <w:r w:rsidRPr="006E622E">
        <w:t xml:space="preserve">those that work or volunteer are safely recruited and trained for their roles. </w:t>
      </w:r>
    </w:p>
    <w:p w14:paraId="5E0C95F9" w14:textId="77777777" w:rsidR="00247EC5" w:rsidRPr="006E622E" w:rsidRDefault="00247EC5" w:rsidP="00380708">
      <w:pPr>
        <w:pStyle w:val="ListParagraph"/>
        <w:numPr>
          <w:ilvl w:val="0"/>
          <w:numId w:val="37"/>
        </w:numPr>
        <w:spacing w:after="160" w:line="259" w:lineRule="auto"/>
        <w:ind w:right="0"/>
      </w:pPr>
      <w:r w:rsidRPr="006E622E">
        <w:t xml:space="preserve">there are accountability structures </w:t>
      </w:r>
    </w:p>
    <w:p w14:paraId="23E24A8C" w14:textId="77777777" w:rsidR="00247EC5" w:rsidRPr="006E622E" w:rsidRDefault="00247EC5" w:rsidP="00380708">
      <w:pPr>
        <w:pStyle w:val="ListParagraph"/>
        <w:numPr>
          <w:ilvl w:val="0"/>
          <w:numId w:val="37"/>
        </w:numPr>
        <w:spacing w:after="160" w:line="259" w:lineRule="auto"/>
        <w:ind w:right="0"/>
      </w:pPr>
      <w:r w:rsidRPr="006E622E">
        <w:t>with codes of conduct</w:t>
      </w:r>
    </w:p>
    <w:p w14:paraId="3B52B593" w14:textId="77777777" w:rsidR="00247EC5" w:rsidRPr="006E622E" w:rsidRDefault="00247EC5" w:rsidP="00380708">
      <w:pPr>
        <w:pStyle w:val="ListParagraph"/>
        <w:numPr>
          <w:ilvl w:val="0"/>
          <w:numId w:val="37"/>
        </w:numPr>
        <w:spacing w:after="160" w:line="259" w:lineRule="auto"/>
        <w:ind w:right="0"/>
      </w:pPr>
      <w:r w:rsidRPr="006E622E">
        <w:t xml:space="preserve">the values of the organisation are embedded in its </w:t>
      </w:r>
      <w:proofErr w:type="gramStart"/>
      <w:r w:rsidRPr="006E622E">
        <w:t>day to day</w:t>
      </w:r>
      <w:proofErr w:type="gramEnd"/>
      <w:r w:rsidRPr="006E622E">
        <w:t xml:space="preserve"> actions and behaviours of its people</w:t>
      </w:r>
    </w:p>
    <w:p w14:paraId="6F0CA4A3" w14:textId="77777777" w:rsidR="00247EC5" w:rsidRPr="006E622E" w:rsidRDefault="00247EC5" w:rsidP="00380708">
      <w:pPr>
        <w:pStyle w:val="ListParagraph"/>
        <w:numPr>
          <w:ilvl w:val="0"/>
          <w:numId w:val="37"/>
        </w:numPr>
        <w:spacing w:after="160" w:line="259" w:lineRule="auto"/>
        <w:ind w:right="0"/>
      </w:pPr>
      <w:r w:rsidRPr="006E622E">
        <w:t>and there is open communication</w:t>
      </w:r>
    </w:p>
    <w:p w14:paraId="5314F20E" w14:textId="77777777" w:rsidR="00774953" w:rsidRPr="006E622E" w:rsidRDefault="00774953" w:rsidP="00774953">
      <w:pPr>
        <w:spacing w:after="0" w:line="240" w:lineRule="auto"/>
        <w:ind w:right="0"/>
        <w:rPr>
          <w:rFonts w:eastAsia="Times New Roman"/>
          <w:sz w:val="24"/>
          <w:szCs w:val="24"/>
        </w:rPr>
      </w:pPr>
    </w:p>
    <w:p w14:paraId="6596F20E" w14:textId="77777777" w:rsidR="00AB7336" w:rsidRPr="006E622E" w:rsidRDefault="00AB7336" w:rsidP="00774953">
      <w:pPr>
        <w:spacing w:after="0" w:line="240" w:lineRule="auto"/>
        <w:ind w:right="0"/>
        <w:rPr>
          <w:rFonts w:eastAsia="Times New Roman"/>
          <w:sz w:val="24"/>
          <w:szCs w:val="24"/>
        </w:rPr>
      </w:pPr>
    </w:p>
    <w:p w14:paraId="6AD0DD4C" w14:textId="77777777" w:rsidR="00AB7336" w:rsidRPr="006E622E" w:rsidRDefault="00AB7336" w:rsidP="00774953">
      <w:pPr>
        <w:spacing w:after="0" w:line="240" w:lineRule="auto"/>
        <w:ind w:right="0"/>
        <w:rPr>
          <w:rFonts w:eastAsia="Times New Roman"/>
          <w:sz w:val="24"/>
          <w:szCs w:val="24"/>
        </w:rPr>
      </w:pPr>
    </w:p>
    <w:p w14:paraId="69C6A11F" w14:textId="77777777" w:rsidR="007A7250" w:rsidRPr="006E622E" w:rsidRDefault="007A7250" w:rsidP="00C02AA3">
      <w:pPr>
        <w:spacing w:before="100" w:beforeAutospacing="1" w:after="100" w:afterAutospacing="1"/>
        <w:ind w:left="720"/>
        <w:jc w:val="both"/>
        <w:rPr>
          <w:rFonts w:eastAsia="Times New Roman" w:cs="Calibri"/>
        </w:rPr>
      </w:pPr>
      <w:r w:rsidRPr="006E622E">
        <w:rPr>
          <w:sz w:val="28"/>
          <w:szCs w:val="28"/>
        </w:rPr>
        <w:br w:type="page"/>
      </w:r>
    </w:p>
    <w:p w14:paraId="04200D7D" w14:textId="77777777" w:rsidR="005554E9" w:rsidRPr="006E622E" w:rsidRDefault="00D9710F" w:rsidP="00D9710F">
      <w:pPr>
        <w:pStyle w:val="Heading1"/>
      </w:pPr>
      <w:bookmarkStart w:id="50" w:name="_Toc213851469"/>
      <w:r>
        <w:lastRenderedPageBreak/>
        <w:t>3.</w:t>
      </w:r>
      <w:r w:rsidR="00E7413A" w:rsidRPr="006E622E">
        <w:t>PREVENTION</w:t>
      </w:r>
      <w:bookmarkEnd w:id="50"/>
    </w:p>
    <w:p w14:paraId="5CB2251D" w14:textId="77777777" w:rsidR="008A2A1C" w:rsidRPr="006E622E" w:rsidRDefault="008A2A1C" w:rsidP="008A2A1C"/>
    <w:p w14:paraId="3946A5EC" w14:textId="77777777" w:rsidR="005554E9" w:rsidRPr="006E622E" w:rsidRDefault="005554E9" w:rsidP="00380708">
      <w:pPr>
        <w:pStyle w:val="Heading2"/>
        <w:numPr>
          <w:ilvl w:val="1"/>
          <w:numId w:val="59"/>
        </w:numPr>
      </w:pPr>
      <w:bookmarkStart w:id="51" w:name="_Toc213851470"/>
      <w:r w:rsidRPr="006E622E">
        <w:t>Understanding abuse and neglect</w:t>
      </w:r>
      <w:bookmarkEnd w:id="51"/>
      <w:r w:rsidRPr="006E622E">
        <w:t xml:space="preserve"> </w:t>
      </w:r>
    </w:p>
    <w:p w14:paraId="66582726" w14:textId="77777777" w:rsidR="00996503" w:rsidRPr="006E622E" w:rsidRDefault="00996503" w:rsidP="00436E7A">
      <w:r w:rsidRPr="006E622E">
        <w:t>Defining child abuse or abuse against an adult is a difficult and complex issue. A person may abuse by inflicting harm or failing to prevent harm. Children and adults with care and support needs may be abused within a family, an institution or a community setting. Very often the abuser is known or in a trusted relationship with the child or adult.</w:t>
      </w:r>
    </w:p>
    <w:p w14:paraId="5EE2C388" w14:textId="77777777" w:rsidR="00CC63B9" w:rsidRPr="006E622E" w:rsidRDefault="00CC63B9" w:rsidP="00FA0B98">
      <w:r w:rsidRPr="006E622E">
        <w:rPr>
          <w:rStyle w:val="SubtleEmphasis"/>
          <w:b/>
          <w:bCs/>
        </w:rPr>
        <w:t>Children</w:t>
      </w:r>
    </w:p>
    <w:p w14:paraId="3C74135F" w14:textId="77777777" w:rsidR="00CC63B9" w:rsidRPr="006E622E" w:rsidRDefault="00CC63B9" w:rsidP="00436E7A">
      <w:r w:rsidRPr="006E622E">
        <w:t xml:space="preserve">In England, Wales and Northern Ireland, the relevant legislation defines a child as anyone below the age of 18 years old. </w:t>
      </w:r>
    </w:p>
    <w:p w14:paraId="4C17EA9E" w14:textId="77777777" w:rsidR="00CC63B9" w:rsidRPr="006E622E" w:rsidRDefault="00CC63B9" w:rsidP="008B7F25">
      <w:r w:rsidRPr="006E622E">
        <w:t xml:space="preserve">In Scotland, the definition of the child varies depending on the contexts. For </w:t>
      </w:r>
      <w:bookmarkStart w:id="52" w:name="_Int_YH7vVFN8"/>
      <w:proofErr w:type="gramStart"/>
      <w:r w:rsidRPr="006E622E">
        <w:t>example</w:t>
      </w:r>
      <w:proofErr w:type="gramEnd"/>
      <w:r w:rsidRPr="006E622E">
        <w:t xml:space="preserve">  children</w:t>
      </w:r>
      <w:bookmarkEnd w:id="52"/>
      <w:r w:rsidRPr="006E622E">
        <w:t xml:space="preserve"> who are under child protection may be classed as a child up to 16 years old as opposed to 18 years old. The Adult Support and Protection (Scotland) Act 2007 legislation can apply to over 16-year-olds and the Children and Young People (Scotland) Act 2014, includes all children and young people up to the age of 18. </w:t>
      </w:r>
    </w:p>
    <w:p w14:paraId="4C9097B3" w14:textId="77777777" w:rsidR="00CC63B9" w:rsidRPr="006E622E" w:rsidRDefault="00CC63B9" w:rsidP="008B7F25">
      <w:pPr>
        <w:rPr>
          <w:rStyle w:val="SubtleEmphasis"/>
          <w:b/>
          <w:bCs/>
          <w:i w:val="0"/>
          <w:iCs w:val="0"/>
        </w:rPr>
      </w:pPr>
      <w:r w:rsidRPr="006E622E">
        <w:rPr>
          <w:rStyle w:val="SubtleEmphasis"/>
          <w:b/>
          <w:bCs/>
          <w:i w:val="0"/>
          <w:iCs w:val="0"/>
        </w:rPr>
        <w:t xml:space="preserve">Adults at risk of harm/adults in need of protection </w:t>
      </w:r>
    </w:p>
    <w:p w14:paraId="621881DF" w14:textId="77777777" w:rsidR="00CC63B9" w:rsidRPr="006E622E" w:rsidRDefault="00CC63B9" w:rsidP="008B7F25">
      <w:r w:rsidRPr="006E622E">
        <w:t xml:space="preserve">There are different criteria mapped out across UK legislation to define an adult at risk of harm under safeguarding. Please see below for a breakdown across the four nations of the UK: </w:t>
      </w:r>
    </w:p>
    <w:p w14:paraId="613B2BAA" w14:textId="77777777" w:rsidR="00CC63B9" w:rsidRPr="006E622E" w:rsidRDefault="00CC63B9" w:rsidP="006E622E">
      <w:pPr>
        <w:ind w:left="720"/>
        <w:rPr>
          <w:rStyle w:val="SubtleEmphasis"/>
          <w:b/>
          <w:bCs/>
        </w:rPr>
      </w:pPr>
      <w:r w:rsidRPr="006E622E">
        <w:rPr>
          <w:rStyle w:val="SubtleEmphasis"/>
          <w:b/>
          <w:bCs/>
        </w:rPr>
        <w:t>England:</w:t>
      </w:r>
    </w:p>
    <w:p w14:paraId="360708ED" w14:textId="77777777" w:rsidR="00CC63B9" w:rsidRPr="006E622E" w:rsidRDefault="00CC63B9" w:rsidP="006E622E">
      <w:pPr>
        <w:ind w:left="720"/>
      </w:pPr>
      <w:r w:rsidRPr="006E622E">
        <w:t xml:space="preserve">The Care Act 2014 states that adult safeguarding duties apply to any person aged 18 years or older who: </w:t>
      </w:r>
    </w:p>
    <w:p w14:paraId="46EE42B7" w14:textId="77777777" w:rsidR="00CC63B9" w:rsidRPr="006E622E" w:rsidRDefault="00CC63B9" w:rsidP="00380708">
      <w:pPr>
        <w:pStyle w:val="ListParagraph"/>
        <w:numPr>
          <w:ilvl w:val="0"/>
          <w:numId w:val="38"/>
        </w:numPr>
        <w:spacing w:before="40" w:after="120" w:line="312" w:lineRule="auto"/>
        <w:ind w:left="1440" w:right="0"/>
      </w:pPr>
      <w:r w:rsidRPr="006E622E">
        <w:t xml:space="preserve">Has care and support needs. </w:t>
      </w:r>
    </w:p>
    <w:p w14:paraId="3D823F6C" w14:textId="77777777" w:rsidR="00CC63B9" w:rsidRPr="006E622E" w:rsidRDefault="00CC63B9" w:rsidP="00380708">
      <w:pPr>
        <w:pStyle w:val="ListParagraph"/>
        <w:numPr>
          <w:ilvl w:val="0"/>
          <w:numId w:val="38"/>
        </w:numPr>
        <w:spacing w:before="40" w:after="120" w:line="312" w:lineRule="auto"/>
        <w:ind w:left="1440" w:right="0"/>
      </w:pPr>
      <w:r w:rsidRPr="006E622E">
        <w:t xml:space="preserve">Is experiencing, or is at risk of, abuse or neglect. </w:t>
      </w:r>
    </w:p>
    <w:p w14:paraId="48C7DD03" w14:textId="77777777" w:rsidR="00CC63B9" w:rsidRPr="006E622E" w:rsidRDefault="00CC63B9" w:rsidP="00380708">
      <w:pPr>
        <w:pStyle w:val="ListParagraph"/>
        <w:numPr>
          <w:ilvl w:val="0"/>
          <w:numId w:val="38"/>
        </w:numPr>
        <w:spacing w:before="40" w:after="120" w:line="312" w:lineRule="auto"/>
        <w:ind w:left="1440" w:right="0"/>
      </w:pPr>
      <w:r w:rsidRPr="006E622E">
        <w:t>Is unable to protect themselves because of their care and support needs.</w:t>
      </w:r>
    </w:p>
    <w:p w14:paraId="3676A092" w14:textId="77777777" w:rsidR="00CC63B9" w:rsidRPr="006E622E" w:rsidRDefault="00CC63B9" w:rsidP="008B7F25">
      <w:pPr>
        <w:rPr>
          <w:rStyle w:val="SubtleEmphasis"/>
          <w:b/>
          <w:bCs/>
        </w:rPr>
      </w:pPr>
      <w:r w:rsidRPr="006E622E">
        <w:rPr>
          <w:rStyle w:val="SubtleEmphasis"/>
          <w:b/>
          <w:bCs/>
        </w:rPr>
        <w:t xml:space="preserve">Scotland:  </w:t>
      </w:r>
    </w:p>
    <w:p w14:paraId="7FFACAC4" w14:textId="77777777" w:rsidR="00CC63B9" w:rsidRPr="006E622E" w:rsidRDefault="00CC63B9" w:rsidP="00CC63B9">
      <w:r w:rsidRPr="006E622E">
        <w:t xml:space="preserve">The Adult Support and Protection (Scotland) Act 2007 refers throughout to an 'adult'. In terms of Section 53 of the Act, 'adult' means a person aged </w:t>
      </w:r>
      <w:r w:rsidRPr="006E622E">
        <w:rPr>
          <w:b/>
          <w:bCs/>
        </w:rPr>
        <w:t xml:space="preserve">16 years </w:t>
      </w:r>
      <w:r w:rsidRPr="006E622E">
        <w:t xml:space="preserve">or over.  </w:t>
      </w:r>
    </w:p>
    <w:p w14:paraId="5341B737" w14:textId="77777777" w:rsidR="00CC63B9" w:rsidRPr="006E622E" w:rsidRDefault="00CC63B9" w:rsidP="00CC63B9">
      <w:r w:rsidRPr="006E622E">
        <w:t xml:space="preserve">Section 3(1) defines an 'adult at risk' as someone who meets all of the following three-point criteria:  </w:t>
      </w:r>
    </w:p>
    <w:p w14:paraId="1B1E961E" w14:textId="77777777" w:rsidR="00CC63B9" w:rsidRPr="006E622E" w:rsidRDefault="00CC63B9" w:rsidP="00380708">
      <w:pPr>
        <w:pStyle w:val="ListParagraph"/>
        <w:numPr>
          <w:ilvl w:val="0"/>
          <w:numId w:val="39"/>
        </w:numPr>
        <w:spacing w:before="40" w:after="120" w:line="312" w:lineRule="auto"/>
        <w:ind w:right="0"/>
      </w:pPr>
      <w:r w:rsidRPr="006E622E">
        <w:t xml:space="preserve">They are unable to safeguard their own </w:t>
      </w:r>
      <w:r w:rsidRPr="006E622E">
        <w:rPr>
          <w:b/>
          <w:bCs/>
        </w:rPr>
        <w:t>well-being, property, rights or other interests</w:t>
      </w:r>
      <w:r w:rsidRPr="006E622E">
        <w:t xml:space="preserve">;  </w:t>
      </w:r>
    </w:p>
    <w:p w14:paraId="7F71CE44" w14:textId="77777777" w:rsidR="00CC63B9" w:rsidRPr="006E622E" w:rsidRDefault="00CC63B9" w:rsidP="00380708">
      <w:pPr>
        <w:pStyle w:val="ListParagraph"/>
        <w:numPr>
          <w:ilvl w:val="0"/>
          <w:numId w:val="39"/>
        </w:numPr>
        <w:spacing w:before="40" w:after="120" w:line="312" w:lineRule="auto"/>
        <w:ind w:right="0"/>
      </w:pPr>
      <w:r w:rsidRPr="006E622E">
        <w:t xml:space="preserve">They are at risk of harm; and  </w:t>
      </w:r>
    </w:p>
    <w:p w14:paraId="4C0310F2" w14:textId="77777777" w:rsidR="00CC63B9" w:rsidRPr="006E622E" w:rsidRDefault="00CC63B9" w:rsidP="00380708">
      <w:pPr>
        <w:pStyle w:val="ListParagraph"/>
        <w:numPr>
          <w:ilvl w:val="0"/>
          <w:numId w:val="39"/>
        </w:numPr>
        <w:spacing w:before="40" w:after="120" w:line="312" w:lineRule="auto"/>
        <w:ind w:right="0"/>
      </w:pPr>
      <w:r w:rsidRPr="006E622E">
        <w:t xml:space="preserve">Because they are </w:t>
      </w:r>
      <w:r w:rsidRPr="006E622E">
        <w:rPr>
          <w:b/>
          <w:bCs/>
        </w:rPr>
        <w:t>affected by disability, mental disorder, illness or physical or mental infirmity</w:t>
      </w:r>
      <w:r w:rsidRPr="006E622E">
        <w:t xml:space="preserve"> they are more vulnerable to being harmed than adults who are not so affected.  </w:t>
      </w:r>
    </w:p>
    <w:p w14:paraId="2CADF2B3" w14:textId="77777777" w:rsidR="00CC63B9" w:rsidRPr="006E622E" w:rsidRDefault="00CC63B9" w:rsidP="007C2B99">
      <w:pPr>
        <w:rPr>
          <w:rStyle w:val="SubtleEmphasis"/>
          <w:b/>
          <w:bCs/>
        </w:rPr>
      </w:pPr>
      <w:r w:rsidRPr="006E622E">
        <w:rPr>
          <w:rStyle w:val="SubtleEmphasis"/>
          <w:b/>
          <w:bCs/>
        </w:rPr>
        <w:t xml:space="preserve">Wales: </w:t>
      </w:r>
    </w:p>
    <w:p w14:paraId="28448E40" w14:textId="77777777" w:rsidR="00CC63B9" w:rsidRPr="006E622E" w:rsidRDefault="00CC63B9" w:rsidP="00CC63B9">
      <w:r w:rsidRPr="006E622E">
        <w:lastRenderedPageBreak/>
        <w:t xml:space="preserve">Section 126(1) of the Social Services and Well-being (Wales) Act 2014 defines an “adult at risk” as an adult who:- </w:t>
      </w:r>
    </w:p>
    <w:p w14:paraId="69120331" w14:textId="77777777" w:rsidR="00CC63B9" w:rsidRPr="006E622E" w:rsidRDefault="00CC63B9" w:rsidP="00380708">
      <w:pPr>
        <w:pStyle w:val="ListParagraph"/>
        <w:numPr>
          <w:ilvl w:val="0"/>
          <w:numId w:val="40"/>
        </w:numPr>
        <w:spacing w:before="40" w:after="120" w:line="312" w:lineRule="auto"/>
        <w:ind w:right="0"/>
      </w:pPr>
      <w:r w:rsidRPr="006E622E">
        <w:t xml:space="preserve">Is experiencing or is at risk of abuse or neglect; </w:t>
      </w:r>
    </w:p>
    <w:p w14:paraId="731155C0" w14:textId="77777777" w:rsidR="00CC63B9" w:rsidRPr="006E622E" w:rsidRDefault="00CC63B9" w:rsidP="00380708">
      <w:pPr>
        <w:pStyle w:val="ListParagraph"/>
        <w:numPr>
          <w:ilvl w:val="0"/>
          <w:numId w:val="40"/>
        </w:numPr>
        <w:spacing w:before="40" w:after="120" w:line="312" w:lineRule="auto"/>
        <w:ind w:right="0"/>
      </w:pPr>
      <w:r w:rsidRPr="006E622E">
        <w:t>Has needs for care and support (whether or not the authority is meeting any of those needs</w:t>
      </w:r>
      <w:proofErr w:type="gramStart"/>
      <w:r w:rsidRPr="006E622E">
        <w:t>);</w:t>
      </w:r>
      <w:proofErr w:type="gramEnd"/>
      <w:r w:rsidRPr="006E622E">
        <w:t xml:space="preserve"> </w:t>
      </w:r>
    </w:p>
    <w:p w14:paraId="7B13969D" w14:textId="77777777" w:rsidR="00CC63B9" w:rsidRPr="006E622E" w:rsidRDefault="00CC63B9" w:rsidP="00380708">
      <w:pPr>
        <w:pStyle w:val="ListParagraph"/>
        <w:numPr>
          <w:ilvl w:val="0"/>
          <w:numId w:val="40"/>
        </w:numPr>
        <w:spacing w:before="40" w:after="120" w:line="312" w:lineRule="auto"/>
        <w:ind w:right="0"/>
      </w:pPr>
      <w:r w:rsidRPr="006E622E">
        <w:t xml:space="preserve">And as a result of those needs is unable to protect himself or herself against the abuse or neglect or the risk of it. </w:t>
      </w:r>
    </w:p>
    <w:p w14:paraId="39860C95" w14:textId="77777777" w:rsidR="00CC63B9" w:rsidRPr="006E622E" w:rsidRDefault="00CC63B9" w:rsidP="007C2B99">
      <w:pPr>
        <w:rPr>
          <w:rStyle w:val="SubtleEmphasis"/>
          <w:b/>
          <w:bCs/>
        </w:rPr>
      </w:pPr>
      <w:r w:rsidRPr="006E622E">
        <w:rPr>
          <w:rStyle w:val="SubtleEmphasis"/>
          <w:b/>
          <w:bCs/>
        </w:rPr>
        <w:t xml:space="preserve">Northern Ireland: </w:t>
      </w:r>
    </w:p>
    <w:p w14:paraId="669D7A3B" w14:textId="77777777" w:rsidR="00CC63B9" w:rsidRPr="006E622E" w:rsidRDefault="00CC63B9" w:rsidP="00CC63B9">
      <w:r w:rsidRPr="006E622E">
        <w:t xml:space="preserve">An </w:t>
      </w:r>
      <w:r w:rsidRPr="006E622E">
        <w:rPr>
          <w:b/>
          <w:bCs/>
        </w:rPr>
        <w:t>‘Adult at risk of harm’</w:t>
      </w:r>
      <w:r w:rsidRPr="006E622E">
        <w:t xml:space="preserve"> is a person aged 18 or over, whose exposure to harm through abuse, exploitation or neglect may be increased by their:   </w:t>
      </w:r>
    </w:p>
    <w:p w14:paraId="42671BED" w14:textId="77777777" w:rsidR="00CC63B9" w:rsidRPr="006E622E" w:rsidRDefault="00CC63B9" w:rsidP="00CC63B9">
      <w:r w:rsidRPr="006E622E">
        <w:t xml:space="preserve">a) personal characteristics AND/OR   </w:t>
      </w:r>
    </w:p>
    <w:p w14:paraId="08A71B8F" w14:textId="77777777" w:rsidR="00CC63B9" w:rsidRPr="006E622E" w:rsidRDefault="00CC63B9" w:rsidP="00CC63B9">
      <w:r w:rsidRPr="006E622E">
        <w:t xml:space="preserve">b) life circumstances   </w:t>
      </w:r>
    </w:p>
    <w:p w14:paraId="0DD8E2DE" w14:textId="77777777" w:rsidR="00CC63B9" w:rsidRPr="006E622E" w:rsidRDefault="00CC63B9" w:rsidP="006E622E">
      <w:r w:rsidRPr="006E622E">
        <w:t xml:space="preserve">Personal characteristics may include, but are not limited to, age, disability, special educational needs, illness, mental or physical frailty or impairment of, or disturbance in, the functioning of the mind or brain. Life circumstances may include, but are not limited to, isolation, socio-economic factors and environmental living conditions.   </w:t>
      </w:r>
    </w:p>
    <w:p w14:paraId="54840EAD" w14:textId="77777777" w:rsidR="00CC63B9" w:rsidRPr="006E622E" w:rsidRDefault="00CC63B9" w:rsidP="00CC63B9">
      <w:r w:rsidRPr="006E622E">
        <w:t>An ‘</w:t>
      </w:r>
      <w:r w:rsidRPr="006E622E">
        <w:rPr>
          <w:b/>
          <w:bCs/>
        </w:rPr>
        <w:t>Adult in need of protection</w:t>
      </w:r>
      <w:r w:rsidRPr="006E622E">
        <w:t xml:space="preserve">’ is a person aged 18 or over, whose exposure to harm through abuse, exploitation or neglect may be increased by their:   </w:t>
      </w:r>
    </w:p>
    <w:p w14:paraId="6933ED3E" w14:textId="77777777" w:rsidR="00CC63B9" w:rsidRPr="006E622E" w:rsidRDefault="00CC63B9" w:rsidP="00CC63B9">
      <w:r w:rsidRPr="006E622E">
        <w:t xml:space="preserve">a) personal characteristics AND/OR   </w:t>
      </w:r>
    </w:p>
    <w:p w14:paraId="08216108" w14:textId="77777777" w:rsidR="00CC63B9" w:rsidRPr="006E622E" w:rsidRDefault="00CC63B9" w:rsidP="00CC63B9">
      <w:r w:rsidRPr="006E622E">
        <w:t xml:space="preserve">b) life circumstances AND   </w:t>
      </w:r>
    </w:p>
    <w:p w14:paraId="03942CE7" w14:textId="77777777" w:rsidR="00CC63B9" w:rsidRPr="006E622E" w:rsidRDefault="00CC63B9" w:rsidP="00CC63B9">
      <w:r w:rsidRPr="006E622E">
        <w:t xml:space="preserve">c) who is unable to protect their own well-being, property, assets, rights or other interests; </w:t>
      </w:r>
    </w:p>
    <w:p w14:paraId="668B47D9" w14:textId="77777777" w:rsidR="00CC63B9" w:rsidRPr="006E622E" w:rsidRDefault="00CC63B9" w:rsidP="00CC63B9">
      <w:r w:rsidRPr="006E622E">
        <w:t xml:space="preserve">AND   </w:t>
      </w:r>
    </w:p>
    <w:p w14:paraId="085036F0" w14:textId="77777777" w:rsidR="00CC63B9" w:rsidRPr="006E622E" w:rsidRDefault="00CC63B9" w:rsidP="00CC63B9">
      <w:r w:rsidRPr="006E622E">
        <w:t xml:space="preserve">d) where the action or inaction of another person or persons is causing, or is likely to cause, him/her to be harmed.   </w:t>
      </w:r>
    </w:p>
    <w:p w14:paraId="08584645" w14:textId="77777777" w:rsidR="00834CEE" w:rsidRPr="006E622E" w:rsidRDefault="00CC63B9" w:rsidP="00996503">
      <w:r w:rsidRPr="006E622E">
        <w:t>In order to meet the definition of an ‘adult in need of protection’ either (a) or (b) must be present, in addition to both elements (c), and (d).</w:t>
      </w:r>
    </w:p>
    <w:p w14:paraId="3D8C7792" w14:textId="77777777" w:rsidR="00084FB9" w:rsidRPr="00795A13" w:rsidRDefault="00795A13" w:rsidP="00795A13">
      <w:pPr>
        <w:rPr>
          <w:rStyle w:val="SubtleEmphasis"/>
          <w:b/>
          <w:bCs/>
          <w:iCs w:val="0"/>
        </w:rPr>
      </w:pPr>
      <w:r w:rsidRPr="00795A13">
        <w:rPr>
          <w:rStyle w:val="SubtleEmphasis"/>
          <w:b/>
          <w:bCs/>
          <w:iCs w:val="0"/>
        </w:rPr>
        <w:t>All jurisdictions</w:t>
      </w:r>
    </w:p>
    <w:p w14:paraId="50D3DFD9" w14:textId="77777777" w:rsidR="005554E9" w:rsidRPr="006E622E" w:rsidRDefault="00736BC1" w:rsidP="005554E9">
      <w:pPr>
        <w:jc w:val="both"/>
        <w:rPr>
          <w:rFonts w:eastAsia="Times New Roman" w:cs="Calibri"/>
          <w:b/>
          <w:bCs/>
          <w:lang w:eastAsia="en-GB"/>
        </w:rPr>
      </w:pPr>
      <w:r w:rsidRPr="006E622E">
        <w:rPr>
          <w:rFonts w:eastAsia="Times New Roman" w:cs="Calibri"/>
          <w:iCs/>
        </w:rPr>
        <w:t>To</w:t>
      </w:r>
      <w:r w:rsidR="005554E9" w:rsidRPr="006E622E">
        <w:rPr>
          <w:rFonts w:eastAsia="Times New Roman" w:cs="Calibri"/>
          <w:iCs/>
        </w:rPr>
        <w:t xml:space="preserve"> safeguard those in our places of worship and organisations we adhere to the UN Convention on the Rights of the Child and have as our starting point as a definition of abuse, </w:t>
      </w:r>
      <w:r w:rsidR="005554E9" w:rsidRPr="006E622E">
        <w:rPr>
          <w:rFonts w:eastAsia="Times New Roman" w:cs="Calibri"/>
          <w:bCs/>
          <w:lang w:eastAsia="en-GB"/>
        </w:rPr>
        <w:t>Article 19:</w:t>
      </w:r>
    </w:p>
    <w:p w14:paraId="6B3F706E" w14:textId="77777777" w:rsidR="005554E9" w:rsidRPr="006E622E" w:rsidRDefault="005554E9" w:rsidP="005554E9">
      <w:pPr>
        <w:spacing w:before="100" w:beforeAutospacing="1" w:after="100" w:afterAutospacing="1"/>
        <w:ind w:left="720"/>
        <w:jc w:val="both"/>
        <w:outlineLvl w:val="4"/>
        <w:rPr>
          <w:rFonts w:eastAsia="Times New Roman" w:cs="Calibri"/>
          <w:i/>
          <w:lang w:eastAsia="en-GB"/>
        </w:rPr>
      </w:pPr>
      <w:r w:rsidRPr="006E622E">
        <w:rPr>
          <w:rFonts w:eastAsia="Times New Roman" w:cs="Calibri"/>
          <w:i/>
          <w:lang w:eastAsia="en-GB"/>
        </w:rPr>
        <w:t xml:space="preserve">1. States Parties shall take all appropriate legislative, administrative, social and educational measures to protect the child from all forms of physical or mental violence, injury or abuse, neglect or negligent treatment, maltreatment or exploitation, including sexual abuse, while in the care of parent(s), legal guardian(s) or any other person who has the care of the child. </w:t>
      </w:r>
    </w:p>
    <w:p w14:paraId="7BC91BAD" w14:textId="77777777" w:rsidR="005554E9" w:rsidRPr="006E622E" w:rsidRDefault="005554E9" w:rsidP="005554E9">
      <w:pPr>
        <w:spacing w:before="100" w:beforeAutospacing="1" w:after="100" w:afterAutospacing="1"/>
        <w:ind w:left="720"/>
        <w:jc w:val="both"/>
        <w:rPr>
          <w:rFonts w:eastAsia="Times New Roman" w:cs="Calibri"/>
          <w:i/>
          <w:lang w:eastAsia="en-GB"/>
        </w:rPr>
      </w:pPr>
      <w:r w:rsidRPr="006E622E">
        <w:rPr>
          <w:rFonts w:eastAsia="Times New Roman" w:cs="Calibri"/>
          <w:i/>
          <w:lang w:eastAsia="en-GB"/>
        </w:rPr>
        <w:t xml:space="preserve">2. Such protective measures should, as appropriate, include effective procedures for the establishment of social programmes to provide necessary support for the child and for </w:t>
      </w:r>
      <w:r w:rsidRPr="006E622E">
        <w:rPr>
          <w:rFonts w:eastAsia="Times New Roman" w:cs="Calibri"/>
          <w:i/>
          <w:lang w:eastAsia="en-GB"/>
        </w:rPr>
        <w:lastRenderedPageBreak/>
        <w:t xml:space="preserve">those who have the care of the child, as well as for other forms of prevention and for identification, reporting, referral, investigation, treatment and follow-up of instances of child maltreatment described heretofore, and, as appropriate, for judicial involvement. </w:t>
      </w:r>
    </w:p>
    <w:p w14:paraId="6D37B574" w14:textId="77777777" w:rsidR="005554E9" w:rsidRPr="006E622E" w:rsidRDefault="00187F79" w:rsidP="005554E9">
      <w:pPr>
        <w:jc w:val="both"/>
        <w:rPr>
          <w:rFonts w:eastAsia="Times New Roman" w:cs="Calibri"/>
          <w:iCs/>
        </w:rPr>
      </w:pPr>
      <w:r w:rsidRPr="006E622E">
        <w:rPr>
          <w:rFonts w:eastAsia="Times New Roman" w:cs="Calibri"/>
          <w:iCs/>
        </w:rPr>
        <w:t>Also,</w:t>
      </w:r>
      <w:r w:rsidR="005554E9" w:rsidRPr="006E622E">
        <w:rPr>
          <w:rFonts w:eastAsia="Times New Roman" w:cs="Calibri"/>
          <w:iCs/>
        </w:rPr>
        <w:t xml:space="preserve"> for adults the UN Universal Declaration of Human Rights with particular reference to Article 5:</w:t>
      </w:r>
    </w:p>
    <w:p w14:paraId="0D391BDB" w14:textId="77777777" w:rsidR="005554E9" w:rsidRPr="006E622E" w:rsidRDefault="005554E9" w:rsidP="004138A6">
      <w:pPr>
        <w:ind w:left="720"/>
        <w:jc w:val="both"/>
        <w:rPr>
          <w:rFonts w:eastAsia="Times New Roman" w:cs="Calibri"/>
          <w:i/>
          <w:iCs/>
        </w:rPr>
      </w:pPr>
      <w:r w:rsidRPr="006E622E">
        <w:rPr>
          <w:rFonts w:eastAsia="Times New Roman" w:cs="Calibri"/>
          <w:i/>
        </w:rPr>
        <w:t>No one shall be subjected to torture or to cruel, inhuman or degrading treatment or punishment.</w:t>
      </w:r>
    </w:p>
    <w:p w14:paraId="62EE45A5" w14:textId="77777777" w:rsidR="000E2E1B" w:rsidRPr="006E622E" w:rsidRDefault="000E2E1B" w:rsidP="005554E9">
      <w:pPr>
        <w:jc w:val="both"/>
        <w:rPr>
          <w:rFonts w:eastAsia="Times New Roman" w:cs="Calibri"/>
          <w:iCs/>
        </w:rPr>
      </w:pPr>
      <w:r w:rsidRPr="006E622E">
        <w:t>This policy is in line with the following legislation:</w:t>
      </w:r>
    </w:p>
    <w:p w14:paraId="69F2C7C5" w14:textId="77777777" w:rsidR="00C06BD6" w:rsidRPr="006E622E" w:rsidRDefault="00C06BD6" w:rsidP="00C06BD6">
      <w:pPr>
        <w:rPr>
          <w:b/>
          <w:bCs/>
        </w:rPr>
      </w:pPr>
      <w:r w:rsidRPr="006E622E">
        <w:rPr>
          <w:b/>
          <w:bCs/>
        </w:rPr>
        <w:t>England</w:t>
      </w:r>
    </w:p>
    <w:p w14:paraId="21E6C1EF" w14:textId="77777777" w:rsidR="00C06BD6" w:rsidRPr="006E622E" w:rsidRDefault="00C06BD6" w:rsidP="00380708">
      <w:pPr>
        <w:pStyle w:val="ListParagraph"/>
        <w:numPr>
          <w:ilvl w:val="0"/>
          <w:numId w:val="41"/>
        </w:numPr>
        <w:spacing w:before="40" w:after="120" w:line="312" w:lineRule="auto"/>
        <w:ind w:right="0"/>
      </w:pPr>
      <w:r w:rsidRPr="006E622E">
        <w:t>The Children Act (1989 &amp; 2004)</w:t>
      </w:r>
    </w:p>
    <w:p w14:paraId="2CAAC0D9" w14:textId="77777777" w:rsidR="00C06BD6" w:rsidRPr="006E622E" w:rsidRDefault="00C06BD6" w:rsidP="00380708">
      <w:pPr>
        <w:pStyle w:val="ListParagraph"/>
        <w:numPr>
          <w:ilvl w:val="0"/>
          <w:numId w:val="41"/>
        </w:numPr>
        <w:spacing w:before="40" w:after="120" w:line="312" w:lineRule="auto"/>
        <w:ind w:right="0"/>
      </w:pPr>
      <w:r w:rsidRPr="006E622E">
        <w:t xml:space="preserve">Working Together to Safeguard Children (2023) </w:t>
      </w:r>
    </w:p>
    <w:p w14:paraId="2DB50233" w14:textId="77777777" w:rsidR="00C06BD6" w:rsidRPr="006E622E" w:rsidRDefault="00C06BD6" w:rsidP="00380708">
      <w:pPr>
        <w:pStyle w:val="ListParagraph"/>
        <w:numPr>
          <w:ilvl w:val="0"/>
          <w:numId w:val="41"/>
        </w:numPr>
        <w:spacing w:before="40" w:after="120" w:line="312" w:lineRule="auto"/>
        <w:ind w:right="0"/>
      </w:pPr>
      <w:r w:rsidRPr="006E622E">
        <w:t>The Care Act (2014)</w:t>
      </w:r>
    </w:p>
    <w:p w14:paraId="14222F4E" w14:textId="77777777" w:rsidR="00C06BD6" w:rsidRPr="006E622E" w:rsidRDefault="00C06BD6" w:rsidP="00380708">
      <w:pPr>
        <w:pStyle w:val="ListParagraph"/>
        <w:numPr>
          <w:ilvl w:val="0"/>
          <w:numId w:val="41"/>
        </w:numPr>
        <w:spacing w:before="40" w:after="120" w:line="312" w:lineRule="auto"/>
        <w:ind w:right="0"/>
      </w:pPr>
      <w:r w:rsidRPr="006E622E">
        <w:t>Safeguarding Vulnerable Groups Act (2006)</w:t>
      </w:r>
    </w:p>
    <w:p w14:paraId="7E7D6F77" w14:textId="77777777" w:rsidR="00C06BD6" w:rsidRPr="006E622E" w:rsidRDefault="00C06BD6" w:rsidP="00380708">
      <w:pPr>
        <w:pStyle w:val="ListParagraph"/>
        <w:numPr>
          <w:ilvl w:val="0"/>
          <w:numId w:val="41"/>
        </w:numPr>
        <w:spacing w:before="40" w:after="120" w:line="312" w:lineRule="auto"/>
        <w:ind w:right="0"/>
      </w:pPr>
      <w:r w:rsidRPr="006E622E">
        <w:t>Mental Capacity Act (2005)</w:t>
      </w:r>
    </w:p>
    <w:p w14:paraId="2D2A27E9" w14:textId="77777777" w:rsidR="00C06BD6" w:rsidRPr="006E622E" w:rsidRDefault="00C06BD6" w:rsidP="00C06BD6">
      <w:pPr>
        <w:rPr>
          <w:b/>
          <w:bCs/>
        </w:rPr>
      </w:pPr>
      <w:r w:rsidRPr="006E622E">
        <w:rPr>
          <w:b/>
          <w:bCs/>
        </w:rPr>
        <w:t>Scotland</w:t>
      </w:r>
    </w:p>
    <w:p w14:paraId="4549DCE7" w14:textId="77777777" w:rsidR="00C06BD6" w:rsidRPr="006E622E" w:rsidRDefault="00C06BD6" w:rsidP="00380708">
      <w:pPr>
        <w:pStyle w:val="ListParagraph"/>
        <w:numPr>
          <w:ilvl w:val="0"/>
          <w:numId w:val="42"/>
        </w:numPr>
        <w:spacing w:before="40" w:after="120" w:line="312" w:lineRule="auto"/>
        <w:ind w:right="0"/>
      </w:pPr>
      <w:r w:rsidRPr="006E622E">
        <w:t xml:space="preserve">Children and Young People (Scotland) Act (2014) </w:t>
      </w:r>
    </w:p>
    <w:p w14:paraId="3DAC59CB" w14:textId="77777777" w:rsidR="00C06BD6" w:rsidRPr="006E622E" w:rsidRDefault="00C06BD6" w:rsidP="00380708">
      <w:pPr>
        <w:pStyle w:val="ListParagraph"/>
        <w:numPr>
          <w:ilvl w:val="0"/>
          <w:numId w:val="42"/>
        </w:numPr>
        <w:spacing w:before="40" w:after="120" w:line="312" w:lineRule="auto"/>
        <w:ind w:right="0"/>
      </w:pPr>
      <w:r w:rsidRPr="006E622E">
        <w:t xml:space="preserve">Protection of Vulnerable Groups (Scotland) Act (2007) </w:t>
      </w:r>
    </w:p>
    <w:p w14:paraId="17FD8C5A" w14:textId="77777777" w:rsidR="00C06BD6" w:rsidRPr="006E622E" w:rsidRDefault="00C06BD6" w:rsidP="00380708">
      <w:pPr>
        <w:pStyle w:val="ListParagraph"/>
        <w:numPr>
          <w:ilvl w:val="0"/>
          <w:numId w:val="42"/>
        </w:numPr>
        <w:spacing w:before="40" w:after="120" w:line="312" w:lineRule="auto"/>
        <w:ind w:right="0"/>
      </w:pPr>
      <w:r w:rsidRPr="006E622E">
        <w:t xml:space="preserve">National Guidance for Child Protection in Scotland (2014) </w:t>
      </w:r>
    </w:p>
    <w:p w14:paraId="74FE16BC" w14:textId="77777777" w:rsidR="00C06BD6" w:rsidRPr="006E622E" w:rsidRDefault="00C06BD6" w:rsidP="00380708">
      <w:pPr>
        <w:pStyle w:val="ListParagraph"/>
        <w:numPr>
          <w:ilvl w:val="0"/>
          <w:numId w:val="42"/>
        </w:numPr>
        <w:spacing w:before="40" w:after="120" w:line="312" w:lineRule="auto"/>
        <w:ind w:right="0"/>
      </w:pPr>
      <w:r w:rsidRPr="006E622E">
        <w:t>Adult Support and Protection (Scotland) Act 2007 and the Code of Practice (2014)</w:t>
      </w:r>
    </w:p>
    <w:p w14:paraId="52BB136C" w14:textId="77777777" w:rsidR="00C06BD6" w:rsidRPr="006E622E" w:rsidRDefault="00C06BD6" w:rsidP="00380708">
      <w:pPr>
        <w:pStyle w:val="ListParagraph"/>
        <w:numPr>
          <w:ilvl w:val="0"/>
          <w:numId w:val="42"/>
        </w:numPr>
        <w:spacing w:before="40" w:after="120" w:line="312" w:lineRule="auto"/>
        <w:ind w:right="0"/>
      </w:pPr>
      <w:r w:rsidRPr="006E622E">
        <w:t>Adults with Incapacity (Scotland) Act (2000)</w:t>
      </w:r>
    </w:p>
    <w:p w14:paraId="6DE4EA14" w14:textId="77777777" w:rsidR="00C06BD6" w:rsidRPr="006E622E" w:rsidRDefault="00C06BD6" w:rsidP="00C06BD6">
      <w:pPr>
        <w:rPr>
          <w:b/>
          <w:bCs/>
        </w:rPr>
      </w:pPr>
      <w:r w:rsidRPr="006E622E">
        <w:rPr>
          <w:b/>
          <w:bCs/>
        </w:rPr>
        <w:t>Northern Ireland</w:t>
      </w:r>
    </w:p>
    <w:p w14:paraId="01F4E4ED" w14:textId="77777777" w:rsidR="00C06BD6" w:rsidRPr="006E622E" w:rsidRDefault="00C06BD6" w:rsidP="00380708">
      <w:pPr>
        <w:pStyle w:val="ListParagraph"/>
        <w:numPr>
          <w:ilvl w:val="0"/>
          <w:numId w:val="43"/>
        </w:numPr>
        <w:spacing w:before="40" w:after="120" w:line="312" w:lineRule="auto"/>
        <w:ind w:right="0"/>
      </w:pPr>
      <w:r w:rsidRPr="006E622E">
        <w:t>Co-operating to Safeguard Children and Young People in Northern Ireland 2017</w:t>
      </w:r>
    </w:p>
    <w:p w14:paraId="2AFEFB8A" w14:textId="77777777" w:rsidR="00C06BD6" w:rsidRPr="006E622E" w:rsidRDefault="00C06BD6" w:rsidP="00380708">
      <w:pPr>
        <w:pStyle w:val="ListParagraph"/>
        <w:numPr>
          <w:ilvl w:val="0"/>
          <w:numId w:val="43"/>
        </w:numPr>
        <w:spacing w:before="40" w:after="120" w:line="312" w:lineRule="auto"/>
        <w:ind w:right="0"/>
      </w:pPr>
      <w:r w:rsidRPr="006E622E">
        <w:t>Children (Northern Ireland) Order 1995</w:t>
      </w:r>
    </w:p>
    <w:p w14:paraId="1304B3C1" w14:textId="77777777" w:rsidR="00C06BD6" w:rsidRPr="006E622E" w:rsidRDefault="00C06BD6" w:rsidP="00380708">
      <w:pPr>
        <w:pStyle w:val="ListParagraph"/>
        <w:numPr>
          <w:ilvl w:val="0"/>
          <w:numId w:val="43"/>
        </w:numPr>
        <w:spacing w:before="40" w:after="120" w:line="312" w:lineRule="auto"/>
        <w:ind w:right="0"/>
      </w:pPr>
      <w:r w:rsidRPr="006E622E">
        <w:t>Children’s Services Co-operation Act (Northern Ireland) 2015</w:t>
      </w:r>
    </w:p>
    <w:p w14:paraId="3670BCB2" w14:textId="77777777" w:rsidR="00C06BD6" w:rsidRPr="006E622E" w:rsidRDefault="00C06BD6" w:rsidP="00380708">
      <w:pPr>
        <w:pStyle w:val="ListParagraph"/>
        <w:numPr>
          <w:ilvl w:val="0"/>
          <w:numId w:val="43"/>
        </w:numPr>
        <w:spacing w:before="40" w:after="120" w:line="312" w:lineRule="auto"/>
        <w:ind w:right="0"/>
      </w:pPr>
      <w:r w:rsidRPr="006E622E">
        <w:t>Safeguarding Board Act (NI) 2011</w:t>
      </w:r>
    </w:p>
    <w:p w14:paraId="1E03BA61" w14:textId="77777777" w:rsidR="00C06BD6" w:rsidRPr="006E622E" w:rsidRDefault="00C06BD6" w:rsidP="00380708">
      <w:pPr>
        <w:pStyle w:val="ListParagraph"/>
        <w:numPr>
          <w:ilvl w:val="0"/>
          <w:numId w:val="43"/>
        </w:numPr>
        <w:spacing w:before="40" w:after="120" w:line="312" w:lineRule="auto"/>
        <w:ind w:right="0"/>
      </w:pPr>
      <w:r w:rsidRPr="006E622E">
        <w:t>Adult Safeguarding: Prevention and Protection in Partnership key documents 2015</w:t>
      </w:r>
    </w:p>
    <w:p w14:paraId="1011DA2E" w14:textId="77777777" w:rsidR="00C06BD6" w:rsidRPr="006E622E" w:rsidRDefault="00C06BD6" w:rsidP="00C06BD6">
      <w:pPr>
        <w:rPr>
          <w:b/>
          <w:bCs/>
        </w:rPr>
      </w:pPr>
      <w:r w:rsidRPr="006E622E">
        <w:rPr>
          <w:b/>
          <w:bCs/>
        </w:rPr>
        <w:t>Wales</w:t>
      </w:r>
    </w:p>
    <w:p w14:paraId="17EBE05E" w14:textId="77777777" w:rsidR="00C06BD6" w:rsidRPr="006E622E" w:rsidRDefault="00C06BD6" w:rsidP="00380708">
      <w:pPr>
        <w:pStyle w:val="ListParagraph"/>
        <w:numPr>
          <w:ilvl w:val="0"/>
          <w:numId w:val="44"/>
        </w:numPr>
        <w:spacing w:before="40" w:after="120" w:line="312" w:lineRule="auto"/>
        <w:ind w:right="0"/>
      </w:pPr>
      <w:r w:rsidRPr="006E622E">
        <w:t>Working Together to Safeguard People vol 1-6 (2022)</w:t>
      </w:r>
    </w:p>
    <w:p w14:paraId="4F0B3ED4" w14:textId="77777777" w:rsidR="00C06BD6" w:rsidRPr="006E622E" w:rsidRDefault="00C06BD6" w:rsidP="00380708">
      <w:pPr>
        <w:pStyle w:val="ListParagraph"/>
        <w:numPr>
          <w:ilvl w:val="0"/>
          <w:numId w:val="44"/>
        </w:numPr>
        <w:spacing w:before="40" w:after="120" w:line="312" w:lineRule="auto"/>
        <w:ind w:right="0"/>
      </w:pPr>
      <w:r w:rsidRPr="006E622E">
        <w:t>Social Services and Wellbeing (Wales) Act (2014)</w:t>
      </w:r>
    </w:p>
    <w:p w14:paraId="7D762C32" w14:textId="77777777" w:rsidR="00C06BD6" w:rsidRPr="006E622E" w:rsidRDefault="00C06BD6" w:rsidP="00380708">
      <w:pPr>
        <w:pStyle w:val="ListParagraph"/>
        <w:numPr>
          <w:ilvl w:val="0"/>
          <w:numId w:val="44"/>
        </w:numPr>
        <w:spacing w:before="40" w:after="120" w:line="312" w:lineRule="auto"/>
        <w:ind w:right="0"/>
      </w:pPr>
      <w:r w:rsidRPr="006E622E">
        <w:t>Safeguarding Vulnerable Groups Act (2006)</w:t>
      </w:r>
    </w:p>
    <w:p w14:paraId="398A6A8F" w14:textId="77777777" w:rsidR="000E2E1B" w:rsidRPr="00D9710F" w:rsidRDefault="00C06BD6" w:rsidP="00380708">
      <w:pPr>
        <w:pStyle w:val="ListParagraph"/>
        <w:numPr>
          <w:ilvl w:val="0"/>
          <w:numId w:val="44"/>
        </w:numPr>
        <w:spacing w:before="40" w:after="120" w:line="312" w:lineRule="auto"/>
        <w:ind w:right="0"/>
      </w:pPr>
      <w:r w:rsidRPr="006E622E">
        <w:t>Mental Capacity Act (2005)</w:t>
      </w:r>
    </w:p>
    <w:p w14:paraId="0E26B51D" w14:textId="77777777" w:rsidR="005554E9" w:rsidRPr="006E622E" w:rsidRDefault="005554E9" w:rsidP="005554E9">
      <w:pPr>
        <w:jc w:val="both"/>
        <w:rPr>
          <w:rFonts w:eastAsia="Times New Roman" w:cs="Calibri"/>
          <w:iCs/>
        </w:rPr>
      </w:pPr>
      <w:r w:rsidRPr="006E622E">
        <w:rPr>
          <w:rFonts w:eastAsia="Times New Roman" w:cs="Calibri"/>
          <w:iCs/>
        </w:rPr>
        <w:t>Detailed definitions, and signs and indicators of abuse, as well as how to respond to a disclosure of abuse, are included here in our policy</w:t>
      </w:r>
      <w:r w:rsidR="00F41F2F" w:rsidRPr="006E622E">
        <w:rPr>
          <w:rFonts w:eastAsia="Times New Roman" w:cs="Calibri"/>
          <w:iCs/>
        </w:rPr>
        <w:t xml:space="preserve"> (see Appendices)</w:t>
      </w:r>
      <w:r w:rsidRPr="006E622E">
        <w:rPr>
          <w:rFonts w:eastAsia="Times New Roman" w:cs="Calibri"/>
          <w:iCs/>
        </w:rPr>
        <w:t>.</w:t>
      </w:r>
    </w:p>
    <w:p w14:paraId="7DFEBFBF" w14:textId="77777777" w:rsidR="007E6A99" w:rsidRPr="006E622E" w:rsidRDefault="007E6A99" w:rsidP="005554E9">
      <w:pPr>
        <w:jc w:val="both"/>
        <w:rPr>
          <w:rFonts w:eastAsia="Times New Roman" w:cs="Calibri"/>
          <w:iCs/>
        </w:rPr>
      </w:pPr>
    </w:p>
    <w:p w14:paraId="310EF4A7" w14:textId="77777777" w:rsidR="007E6A99" w:rsidRPr="006E622E" w:rsidRDefault="007E6A99" w:rsidP="00380708">
      <w:pPr>
        <w:pStyle w:val="Heading2"/>
        <w:numPr>
          <w:ilvl w:val="1"/>
          <w:numId w:val="59"/>
        </w:numPr>
      </w:pPr>
      <w:bookmarkStart w:id="53" w:name="_Toc213851471"/>
      <w:r w:rsidRPr="006E622E">
        <w:t>Positions of Trust</w:t>
      </w:r>
      <w:bookmarkEnd w:id="53"/>
    </w:p>
    <w:p w14:paraId="25CC84A9" w14:textId="77777777" w:rsidR="007E6A99" w:rsidRPr="006E622E" w:rsidRDefault="007E6A99" w:rsidP="007E6A99">
      <w:r w:rsidRPr="006E622E">
        <w:lastRenderedPageBreak/>
        <w:t xml:space="preserve">All adults working with children, young people and adults </w:t>
      </w:r>
      <w:r w:rsidR="001831E7">
        <w:t xml:space="preserve">at risk </w:t>
      </w:r>
      <w:r w:rsidRPr="006E622E">
        <w:t>are in a position of trust. All those in positions of trust need to understand the power this can give them over those they care for and the responsibility they have because of this relationship.</w:t>
      </w:r>
    </w:p>
    <w:p w14:paraId="320A00A4" w14:textId="77777777" w:rsidR="007E6A99" w:rsidRPr="006E622E" w:rsidRDefault="007E6A99" w:rsidP="007E6A99">
      <w:r w:rsidRPr="006E622E">
        <w:t>It is vital that all workers ensure they do not, even unknowingly, use their position of power and authority inappropriately. They should always maintain professional boundaries and avoid behaviour which could be misinterpreted.</w:t>
      </w:r>
    </w:p>
    <w:p w14:paraId="44C764BA" w14:textId="77777777" w:rsidR="007E6A99" w:rsidRPr="006E622E" w:rsidRDefault="007E6A99" w:rsidP="007E6A99">
      <w:r w:rsidRPr="006E622E">
        <w:t xml:space="preserve">As of </w:t>
      </w:r>
      <w:proofErr w:type="gramStart"/>
      <w:r w:rsidRPr="006E622E">
        <w:t>April 2022</w:t>
      </w:r>
      <w:proofErr w:type="gramEnd"/>
      <w:r w:rsidRPr="006E622E">
        <w:t xml:space="preserve"> it is illegal </w:t>
      </w:r>
      <w:r w:rsidR="009E59F4" w:rsidRPr="006E622E">
        <w:t xml:space="preserve">in </w:t>
      </w:r>
      <w:r w:rsidRPr="006E622E">
        <w:t>England and Wales</w:t>
      </w:r>
      <w:r w:rsidR="009E59F4" w:rsidRPr="006E622E">
        <w:t xml:space="preserve"> and </w:t>
      </w:r>
      <w:r w:rsidRPr="006E622E">
        <w:t xml:space="preserve">Northern Ireland for those in Positions of Trust in a faith setting to engage in sexual activity with a  </w:t>
      </w:r>
      <w:proofErr w:type="gramStart"/>
      <w:r w:rsidRPr="006E622E">
        <w:t>16 or 17 year old</w:t>
      </w:r>
      <w:proofErr w:type="gramEnd"/>
      <w:r w:rsidRPr="006E622E">
        <w:t xml:space="preserve"> under their care or supervision.</w:t>
      </w:r>
    </w:p>
    <w:p w14:paraId="3070028C" w14:textId="77777777" w:rsidR="007E6A99" w:rsidRPr="006E622E" w:rsidRDefault="007E6A99" w:rsidP="005554E9">
      <w:pPr>
        <w:jc w:val="both"/>
        <w:rPr>
          <w:rFonts w:eastAsia="Times New Roman" w:cs="Calibri"/>
          <w:iCs/>
        </w:rPr>
      </w:pPr>
    </w:p>
    <w:p w14:paraId="541E7991" w14:textId="77777777" w:rsidR="005554E9" w:rsidRPr="006E622E" w:rsidRDefault="005554E9" w:rsidP="00380708">
      <w:pPr>
        <w:pStyle w:val="Heading2"/>
        <w:numPr>
          <w:ilvl w:val="1"/>
          <w:numId w:val="59"/>
        </w:numPr>
      </w:pPr>
      <w:bookmarkStart w:id="54" w:name="_Toc213851472"/>
      <w:r w:rsidRPr="006E622E">
        <w:t>Safer recruitment</w:t>
      </w:r>
      <w:bookmarkEnd w:id="54"/>
    </w:p>
    <w:p w14:paraId="302A9F2C" w14:textId="77777777" w:rsidR="005554E9" w:rsidRPr="006E622E" w:rsidRDefault="005554E9" w:rsidP="005554E9">
      <w:pPr>
        <w:jc w:val="both"/>
        <w:rPr>
          <w:rFonts w:eastAsia="Times New Roman" w:cs="Calibri"/>
          <w:b/>
          <w:bCs/>
        </w:rPr>
      </w:pPr>
      <w:r w:rsidRPr="006E622E">
        <w:rPr>
          <w:rFonts w:eastAsia="Times New Roman" w:cs="Calibri"/>
        </w:rPr>
        <w:t xml:space="preserve">The Leadership will ensure all workers </w:t>
      </w:r>
      <w:r w:rsidR="00830CDA" w:rsidRPr="006E622E">
        <w:rPr>
          <w:rFonts w:eastAsia="Times New Roman" w:cs="Calibri"/>
        </w:rPr>
        <w:t xml:space="preserve">(employed or volunteers) </w:t>
      </w:r>
      <w:r w:rsidRPr="006E622E">
        <w:rPr>
          <w:rFonts w:eastAsia="Times New Roman" w:cs="Calibri"/>
        </w:rPr>
        <w:t>will be appointed, trained, supported and supervised in accordance with government guidance on safe recruitment.  This includes ensuring that:</w:t>
      </w:r>
    </w:p>
    <w:p w14:paraId="6E29193F" w14:textId="77777777" w:rsidR="005554E9" w:rsidRPr="006E622E" w:rsidRDefault="005554E9" w:rsidP="00B234D3">
      <w:pPr>
        <w:numPr>
          <w:ilvl w:val="0"/>
          <w:numId w:val="2"/>
        </w:numPr>
        <w:jc w:val="both"/>
        <w:rPr>
          <w:rFonts w:cs="Calibri"/>
        </w:rPr>
      </w:pPr>
      <w:r w:rsidRPr="006E622E">
        <w:rPr>
          <w:rFonts w:cs="Calibri"/>
        </w:rPr>
        <w:t>There is a written job description / person specification for the post</w:t>
      </w:r>
    </w:p>
    <w:p w14:paraId="39BA83EB" w14:textId="77777777" w:rsidR="005554E9" w:rsidRPr="006E622E" w:rsidRDefault="005554E9" w:rsidP="00B234D3">
      <w:pPr>
        <w:numPr>
          <w:ilvl w:val="0"/>
          <w:numId w:val="2"/>
        </w:numPr>
        <w:jc w:val="both"/>
        <w:rPr>
          <w:rFonts w:cs="Calibri"/>
        </w:rPr>
      </w:pPr>
      <w:r w:rsidRPr="006E622E">
        <w:rPr>
          <w:rFonts w:cs="Calibri"/>
        </w:rPr>
        <w:t xml:space="preserve">Those applying have completed an </w:t>
      </w:r>
      <w:r w:rsidR="000B2D33" w:rsidRPr="006E622E">
        <w:rPr>
          <w:rFonts w:cs="Calibri"/>
        </w:rPr>
        <w:t xml:space="preserve">‘expression of interest’ or </w:t>
      </w:r>
      <w:r w:rsidRPr="006E622E">
        <w:rPr>
          <w:rFonts w:cs="Calibri"/>
        </w:rPr>
        <w:t xml:space="preserve">application form </w:t>
      </w:r>
    </w:p>
    <w:p w14:paraId="436395C7" w14:textId="77777777" w:rsidR="005554E9" w:rsidRPr="006E622E" w:rsidRDefault="005554E9" w:rsidP="00B234D3">
      <w:pPr>
        <w:numPr>
          <w:ilvl w:val="0"/>
          <w:numId w:val="2"/>
        </w:numPr>
        <w:jc w:val="both"/>
        <w:rPr>
          <w:rFonts w:cs="Calibri"/>
        </w:rPr>
      </w:pPr>
      <w:r w:rsidRPr="006E622E">
        <w:rPr>
          <w:rFonts w:cs="Calibri"/>
        </w:rPr>
        <w:t>Those short listed have been interviewed</w:t>
      </w:r>
    </w:p>
    <w:p w14:paraId="5E75D11A" w14:textId="77777777" w:rsidR="005554E9" w:rsidRPr="006E622E" w:rsidRDefault="005554E9" w:rsidP="00B234D3">
      <w:pPr>
        <w:numPr>
          <w:ilvl w:val="0"/>
          <w:numId w:val="2"/>
        </w:numPr>
        <w:jc w:val="both"/>
        <w:rPr>
          <w:rFonts w:cs="Calibri"/>
        </w:rPr>
      </w:pPr>
      <w:r w:rsidRPr="006E622E">
        <w:rPr>
          <w:rFonts w:cs="Calibri"/>
        </w:rPr>
        <w:t>Safeguarding has been discussed at interview</w:t>
      </w:r>
    </w:p>
    <w:p w14:paraId="68E3BC2B" w14:textId="77777777" w:rsidR="005554E9" w:rsidRPr="006E622E" w:rsidRDefault="005554E9" w:rsidP="00B234D3">
      <w:pPr>
        <w:numPr>
          <w:ilvl w:val="0"/>
          <w:numId w:val="2"/>
        </w:numPr>
        <w:jc w:val="both"/>
        <w:rPr>
          <w:rFonts w:cs="Calibri"/>
        </w:rPr>
      </w:pPr>
      <w:r w:rsidRPr="006E622E">
        <w:rPr>
          <w:rFonts w:cs="Calibri"/>
        </w:rPr>
        <w:t>Written references have been obtained, and followed up where appropriate</w:t>
      </w:r>
    </w:p>
    <w:p w14:paraId="03B6A2C7" w14:textId="77777777" w:rsidR="005554E9" w:rsidRPr="006E622E" w:rsidRDefault="005554E9" w:rsidP="00B234D3">
      <w:pPr>
        <w:numPr>
          <w:ilvl w:val="0"/>
          <w:numId w:val="2"/>
        </w:numPr>
        <w:jc w:val="both"/>
        <w:rPr>
          <w:rFonts w:cs="Calibri"/>
        </w:rPr>
      </w:pPr>
      <w:r w:rsidRPr="006E622E">
        <w:rPr>
          <w:rFonts w:cs="Calibri"/>
        </w:rPr>
        <w:t xml:space="preserve">A </w:t>
      </w:r>
      <w:r w:rsidR="009314FC" w:rsidRPr="006E622E">
        <w:rPr>
          <w:rFonts w:cs="Calibri"/>
        </w:rPr>
        <w:t>self</w:t>
      </w:r>
      <w:r w:rsidR="007A3BB8" w:rsidRPr="006E622E">
        <w:rPr>
          <w:rFonts w:cs="Calibri"/>
        </w:rPr>
        <w:t>-</w:t>
      </w:r>
      <w:r w:rsidR="00D258C2" w:rsidRPr="006E622E">
        <w:rPr>
          <w:rFonts w:cs="Calibri"/>
        </w:rPr>
        <w:t xml:space="preserve">declaration form and </w:t>
      </w:r>
      <w:r w:rsidR="001344AA" w:rsidRPr="006E622E">
        <w:rPr>
          <w:rFonts w:cs="Calibri"/>
        </w:rPr>
        <w:t>relevant criminal record</w:t>
      </w:r>
      <w:r w:rsidRPr="006E622E">
        <w:rPr>
          <w:rFonts w:cs="Calibri"/>
        </w:rPr>
        <w:t xml:space="preserve"> check has been completed where necessary (we will comply with Code of Practice requirements concerning the fair treatment of applicants and the handling of information)</w:t>
      </w:r>
      <w:r w:rsidR="00D73165" w:rsidRPr="006E622E">
        <w:rPr>
          <w:rFonts w:cs="Calibri"/>
        </w:rPr>
        <w:t xml:space="preserve">.  </w:t>
      </w:r>
    </w:p>
    <w:p w14:paraId="108F6804" w14:textId="77777777" w:rsidR="005554E9" w:rsidRPr="006E622E" w:rsidRDefault="005554E9" w:rsidP="00B234D3">
      <w:pPr>
        <w:numPr>
          <w:ilvl w:val="0"/>
          <w:numId w:val="2"/>
        </w:numPr>
        <w:jc w:val="both"/>
        <w:rPr>
          <w:rFonts w:cs="Calibri"/>
        </w:rPr>
      </w:pPr>
      <w:r w:rsidRPr="006E622E">
        <w:rPr>
          <w:rFonts w:cs="Calibri"/>
        </w:rPr>
        <w:t>Qualifications where relevant have been verified</w:t>
      </w:r>
    </w:p>
    <w:p w14:paraId="68960C03" w14:textId="77777777" w:rsidR="005554E9" w:rsidRPr="006E622E" w:rsidRDefault="005554E9" w:rsidP="00B234D3">
      <w:pPr>
        <w:numPr>
          <w:ilvl w:val="0"/>
          <w:numId w:val="2"/>
        </w:numPr>
        <w:jc w:val="both"/>
        <w:rPr>
          <w:rFonts w:cs="Calibri"/>
        </w:rPr>
      </w:pPr>
      <w:r w:rsidRPr="006E622E">
        <w:rPr>
          <w:rFonts w:cs="Calibri"/>
        </w:rPr>
        <w:t>A suitable training programme is provided for the successful applicant</w:t>
      </w:r>
      <w:r w:rsidR="008538C6" w:rsidRPr="006E622E">
        <w:rPr>
          <w:rFonts w:cs="Calibri"/>
        </w:rPr>
        <w:t xml:space="preserve"> including safeguarding training</w:t>
      </w:r>
    </w:p>
    <w:p w14:paraId="5F57AF85" w14:textId="77777777" w:rsidR="008E5D52" w:rsidRPr="006E622E" w:rsidRDefault="00640029" w:rsidP="00B234D3">
      <w:pPr>
        <w:numPr>
          <w:ilvl w:val="0"/>
          <w:numId w:val="2"/>
        </w:numPr>
        <w:jc w:val="both"/>
        <w:rPr>
          <w:rFonts w:cs="Calibri"/>
        </w:rPr>
      </w:pPr>
      <w:r w:rsidRPr="006E622E">
        <w:rPr>
          <w:rFonts w:cs="Calibri"/>
        </w:rPr>
        <w:t>The applicant receives and signs a copy of the ‘code of conduct’ form (</w:t>
      </w:r>
      <w:r w:rsidR="00D13B70" w:rsidRPr="006E622E">
        <w:rPr>
          <w:rFonts w:cs="Calibri"/>
        </w:rPr>
        <w:t>signature</w:t>
      </w:r>
      <w:r w:rsidR="00332A3D" w:rsidRPr="006E622E">
        <w:rPr>
          <w:rFonts w:cs="Calibri"/>
        </w:rPr>
        <w:t xml:space="preserve"> </w:t>
      </w:r>
      <w:r w:rsidRPr="006E622E">
        <w:rPr>
          <w:rFonts w:cs="Calibri"/>
        </w:rPr>
        <w:t>recor</w:t>
      </w:r>
      <w:r w:rsidR="00332A3D" w:rsidRPr="006E622E">
        <w:rPr>
          <w:rFonts w:cs="Calibri"/>
        </w:rPr>
        <w:t>ded</w:t>
      </w:r>
      <w:r w:rsidRPr="006E622E">
        <w:rPr>
          <w:rFonts w:cs="Calibri"/>
        </w:rPr>
        <w:t>)</w:t>
      </w:r>
    </w:p>
    <w:p w14:paraId="41F578C1" w14:textId="77777777" w:rsidR="005554E9" w:rsidRPr="006E622E" w:rsidRDefault="005554E9" w:rsidP="00B234D3">
      <w:pPr>
        <w:numPr>
          <w:ilvl w:val="0"/>
          <w:numId w:val="2"/>
        </w:numPr>
        <w:jc w:val="both"/>
        <w:rPr>
          <w:rFonts w:cs="Calibri"/>
        </w:rPr>
      </w:pPr>
      <w:r w:rsidRPr="006E622E">
        <w:rPr>
          <w:rFonts w:cs="Calibri"/>
        </w:rPr>
        <w:t>The applicant has completed a probationary period</w:t>
      </w:r>
    </w:p>
    <w:p w14:paraId="01264C20" w14:textId="77777777" w:rsidR="005554E9" w:rsidRPr="006E622E" w:rsidRDefault="005554E9" w:rsidP="00B234D3">
      <w:pPr>
        <w:numPr>
          <w:ilvl w:val="0"/>
          <w:numId w:val="2"/>
        </w:numPr>
        <w:jc w:val="both"/>
        <w:rPr>
          <w:rFonts w:cs="Calibri"/>
        </w:rPr>
      </w:pPr>
      <w:r w:rsidRPr="006E622E">
        <w:rPr>
          <w:rFonts w:cs="Calibri"/>
        </w:rPr>
        <w:t>The applicant has been given a copy of the organisation’s safeguarding policy and knows how to report concerns.</w:t>
      </w:r>
    </w:p>
    <w:p w14:paraId="35430A18" w14:textId="77777777" w:rsidR="00622C9B" w:rsidRPr="006E622E" w:rsidRDefault="00A10D60" w:rsidP="00380708">
      <w:pPr>
        <w:pStyle w:val="Heading2"/>
        <w:numPr>
          <w:ilvl w:val="1"/>
          <w:numId w:val="59"/>
        </w:numPr>
      </w:pPr>
      <w:bookmarkStart w:id="55" w:name="_Toc213851473"/>
      <w:r w:rsidRPr="006E622E">
        <w:t>Disclosure checks</w:t>
      </w:r>
      <w:bookmarkEnd w:id="55"/>
    </w:p>
    <w:p w14:paraId="67E70379" w14:textId="77777777" w:rsidR="00622C9B" w:rsidRPr="006E622E" w:rsidRDefault="00F87900" w:rsidP="00622C9B">
      <w:pPr>
        <w:jc w:val="both"/>
        <w:rPr>
          <w:rFonts w:eastAsia="Times New Roman" w:cs="Calibri"/>
        </w:rPr>
      </w:pPr>
      <w:r w:rsidRPr="006E622E">
        <w:rPr>
          <w:rFonts w:eastAsia="Times New Roman" w:cs="Calibri"/>
        </w:rPr>
        <w:t>Disclos</w:t>
      </w:r>
      <w:r w:rsidR="006C568F" w:rsidRPr="006E622E">
        <w:rPr>
          <w:rFonts w:eastAsia="Times New Roman" w:cs="Calibri"/>
        </w:rPr>
        <w:t>ur</w:t>
      </w:r>
      <w:r w:rsidRPr="006E622E">
        <w:rPr>
          <w:rFonts w:eastAsia="Times New Roman" w:cs="Calibri"/>
        </w:rPr>
        <w:t>e checks will be carried out for all workers (paid/volunteers)</w:t>
      </w:r>
      <w:r w:rsidR="006C568F" w:rsidRPr="006E622E">
        <w:rPr>
          <w:rFonts w:eastAsia="Times New Roman" w:cs="Calibri"/>
        </w:rPr>
        <w:t xml:space="preserve"> engaged in work with children and adults at risk of harm</w:t>
      </w:r>
      <w:r w:rsidRPr="006E622E">
        <w:rPr>
          <w:rFonts w:eastAsia="Times New Roman" w:cs="Calibri"/>
        </w:rPr>
        <w:t>.  Checks w</w:t>
      </w:r>
      <w:r w:rsidR="006C568F" w:rsidRPr="006E622E">
        <w:rPr>
          <w:rFonts w:eastAsia="Times New Roman" w:cs="Calibri"/>
        </w:rPr>
        <w:t xml:space="preserve">ill be carried out relevant to the nations they are </w:t>
      </w:r>
      <w:r w:rsidR="00116958" w:rsidRPr="006E622E">
        <w:rPr>
          <w:rFonts w:eastAsia="Times New Roman" w:cs="Calibri"/>
        </w:rPr>
        <w:t>based in:</w:t>
      </w:r>
    </w:p>
    <w:p w14:paraId="247D2C9C" w14:textId="77777777" w:rsidR="00116958" w:rsidRPr="006E622E" w:rsidRDefault="00116958" w:rsidP="00622C9B">
      <w:pPr>
        <w:jc w:val="both"/>
        <w:rPr>
          <w:rFonts w:eastAsia="Times New Roman" w:cs="Calibri"/>
        </w:rPr>
      </w:pPr>
      <w:r w:rsidRPr="006E622E">
        <w:rPr>
          <w:rFonts w:eastAsia="Times New Roman" w:cs="Calibri"/>
        </w:rPr>
        <w:t>Eng/Wales: DBS Enhanced or Basic</w:t>
      </w:r>
    </w:p>
    <w:p w14:paraId="71253143" w14:textId="77777777" w:rsidR="00116958" w:rsidRPr="006E622E" w:rsidRDefault="00116958" w:rsidP="00622C9B">
      <w:pPr>
        <w:jc w:val="both"/>
        <w:rPr>
          <w:rFonts w:eastAsia="Times New Roman" w:cs="Calibri"/>
        </w:rPr>
      </w:pPr>
      <w:r w:rsidRPr="006E622E">
        <w:rPr>
          <w:rFonts w:eastAsia="Times New Roman" w:cs="Calibri"/>
        </w:rPr>
        <w:t>Scotland: PVG o</w:t>
      </w:r>
      <w:r w:rsidR="004F16AF" w:rsidRPr="006E622E">
        <w:rPr>
          <w:rFonts w:eastAsia="Times New Roman" w:cs="Calibri"/>
        </w:rPr>
        <w:t>r Basic disclosure</w:t>
      </w:r>
    </w:p>
    <w:p w14:paraId="3ADFDA51" w14:textId="77777777" w:rsidR="004F16AF" w:rsidRPr="006E622E" w:rsidRDefault="004F16AF" w:rsidP="00622C9B">
      <w:pPr>
        <w:jc w:val="both"/>
        <w:rPr>
          <w:rFonts w:eastAsia="Times New Roman" w:cs="Calibri"/>
        </w:rPr>
      </w:pPr>
      <w:r w:rsidRPr="006E622E">
        <w:rPr>
          <w:rFonts w:eastAsia="Times New Roman" w:cs="Calibri"/>
        </w:rPr>
        <w:lastRenderedPageBreak/>
        <w:t>Northern Ireland: AccessNI Enhanced or Basic</w:t>
      </w:r>
    </w:p>
    <w:p w14:paraId="38C71C62" w14:textId="77777777" w:rsidR="004F16AF" w:rsidRPr="006E622E" w:rsidRDefault="004F16AF" w:rsidP="00622C9B">
      <w:pPr>
        <w:jc w:val="both"/>
        <w:rPr>
          <w:rFonts w:eastAsia="Times New Roman" w:cs="Calibri"/>
        </w:rPr>
      </w:pPr>
      <w:r w:rsidRPr="006E622E">
        <w:rPr>
          <w:rFonts w:eastAsia="Times New Roman" w:cs="Calibri"/>
        </w:rPr>
        <w:t>These checks will be renewed every 3 years</w:t>
      </w:r>
      <w:r w:rsidR="005C3A83" w:rsidRPr="006E622E">
        <w:rPr>
          <w:rFonts w:eastAsia="Times New Roman" w:cs="Calibri"/>
        </w:rPr>
        <w:t xml:space="preserve">.  [In Eng/Wales, individuals are encouraged to sign up to the </w:t>
      </w:r>
      <w:proofErr w:type="spellStart"/>
      <w:r w:rsidR="005C3A83" w:rsidRPr="006E622E">
        <w:rPr>
          <w:rFonts w:eastAsia="Times New Roman" w:cs="Calibri"/>
        </w:rPr>
        <w:t>Gvt</w:t>
      </w:r>
      <w:proofErr w:type="spellEnd"/>
      <w:r w:rsidR="005C3A83" w:rsidRPr="006E622E">
        <w:rPr>
          <w:rFonts w:eastAsia="Times New Roman" w:cs="Calibri"/>
        </w:rPr>
        <w:t xml:space="preserve"> Update Service</w:t>
      </w:r>
      <w:r w:rsidR="006E124F" w:rsidRPr="006E622E">
        <w:rPr>
          <w:rFonts w:eastAsia="Times New Roman" w:cs="Calibri"/>
        </w:rPr>
        <w:t xml:space="preserve"> to avoid the need for further checks, saving time and money.]</w:t>
      </w:r>
    </w:p>
    <w:p w14:paraId="4998B5F7" w14:textId="77777777" w:rsidR="006E124F" w:rsidRPr="006E622E" w:rsidRDefault="00121786" w:rsidP="00380708">
      <w:pPr>
        <w:pStyle w:val="Heading2"/>
        <w:numPr>
          <w:ilvl w:val="1"/>
          <w:numId w:val="59"/>
        </w:numPr>
      </w:pPr>
      <w:bookmarkStart w:id="56" w:name="_Toc213851474"/>
      <w:r w:rsidRPr="006E622E">
        <w:t>Non-UK workers (e.g. ROI)</w:t>
      </w:r>
      <w:bookmarkEnd w:id="56"/>
    </w:p>
    <w:p w14:paraId="0289A0D2" w14:textId="77777777" w:rsidR="006E124F" w:rsidRPr="006E622E" w:rsidRDefault="006E124F" w:rsidP="006E124F">
      <w:pPr>
        <w:jc w:val="both"/>
        <w:rPr>
          <w:rFonts w:eastAsia="Times New Roman" w:cs="Calibri"/>
        </w:rPr>
      </w:pPr>
      <w:r w:rsidRPr="006E622E">
        <w:rPr>
          <w:rFonts w:eastAsia="Times New Roman" w:cs="Calibri"/>
        </w:rPr>
        <w:t xml:space="preserve">Disclosure checks will be carried out </w:t>
      </w:r>
      <w:r w:rsidR="00121786" w:rsidRPr="006E622E">
        <w:rPr>
          <w:rFonts w:eastAsia="Times New Roman" w:cs="Calibri"/>
        </w:rPr>
        <w:t xml:space="preserve">according to the </w:t>
      </w:r>
      <w:r w:rsidR="00C36E0B" w:rsidRPr="006E622E">
        <w:rPr>
          <w:rFonts w:eastAsia="Times New Roman" w:cs="Calibri"/>
        </w:rPr>
        <w:t>national requirements.  However, for those who are also fulfilling ACUK recognised roles (e.g. Pastor</w:t>
      </w:r>
      <w:r w:rsidR="00C64BFD" w:rsidRPr="006E622E">
        <w:rPr>
          <w:rFonts w:eastAsia="Times New Roman" w:cs="Calibri"/>
        </w:rPr>
        <w:t>s</w:t>
      </w:r>
      <w:r w:rsidR="00C36E0B" w:rsidRPr="006E622E">
        <w:rPr>
          <w:rFonts w:eastAsia="Times New Roman" w:cs="Calibri"/>
        </w:rPr>
        <w:t xml:space="preserve"> or Safeguarding Coordinators), checks will also be required under the </w:t>
      </w:r>
      <w:r w:rsidR="00C64BFD" w:rsidRPr="006E622E">
        <w:rPr>
          <w:rFonts w:eastAsia="Times New Roman" w:cs="Calibri"/>
        </w:rPr>
        <w:t>Eng/Wales system.</w:t>
      </w:r>
      <w:r w:rsidRPr="006E622E">
        <w:rPr>
          <w:rFonts w:eastAsia="Times New Roman" w:cs="Calibri"/>
        </w:rPr>
        <w:t xml:space="preserve"> </w:t>
      </w:r>
    </w:p>
    <w:p w14:paraId="74EB54D4" w14:textId="77777777" w:rsidR="00352863" w:rsidRPr="006E622E" w:rsidRDefault="00352863" w:rsidP="00380708">
      <w:pPr>
        <w:pStyle w:val="Heading2"/>
        <w:numPr>
          <w:ilvl w:val="1"/>
          <w:numId w:val="59"/>
        </w:numPr>
      </w:pPr>
      <w:bookmarkStart w:id="57" w:name="_Toc213851475"/>
      <w:r w:rsidRPr="006E622E">
        <w:t>Workers who have lived outside of the UK</w:t>
      </w:r>
      <w:bookmarkEnd w:id="57"/>
    </w:p>
    <w:p w14:paraId="0322403C" w14:textId="77777777" w:rsidR="00352863" w:rsidRPr="006E622E" w:rsidRDefault="00D24A6C" w:rsidP="00352863">
      <w:pPr>
        <w:jc w:val="both"/>
        <w:rPr>
          <w:rFonts w:eastAsia="Times New Roman" w:cs="Calibri"/>
        </w:rPr>
      </w:pPr>
      <w:r w:rsidRPr="006E622E">
        <w:rPr>
          <w:rFonts w:eastAsia="Times New Roman" w:cs="Calibri"/>
        </w:rPr>
        <w:t xml:space="preserve">We require </w:t>
      </w:r>
      <w:r w:rsidR="00AD763A" w:rsidRPr="006E622E">
        <w:rPr>
          <w:rFonts w:eastAsia="Times New Roman" w:cs="Calibri"/>
        </w:rPr>
        <w:t xml:space="preserve">a </w:t>
      </w:r>
      <w:r w:rsidRPr="006E622E">
        <w:rPr>
          <w:rFonts w:eastAsia="Times New Roman" w:cs="Calibri"/>
        </w:rPr>
        <w:t>‘certificate of good conduct’ or suitable police checks, for those ind</w:t>
      </w:r>
      <w:r w:rsidR="00AD763A" w:rsidRPr="006E622E">
        <w:rPr>
          <w:rFonts w:eastAsia="Times New Roman" w:cs="Calibri"/>
        </w:rPr>
        <w:t>i</w:t>
      </w:r>
      <w:r w:rsidRPr="006E622E">
        <w:rPr>
          <w:rFonts w:eastAsia="Times New Roman" w:cs="Calibri"/>
        </w:rPr>
        <w:t>viduals who have lived outside of the UK for more than 6 months since they were 18</w:t>
      </w:r>
      <w:r w:rsidR="001E2EC4" w:rsidRPr="006E622E">
        <w:rPr>
          <w:rFonts w:eastAsia="Times New Roman" w:cs="Calibri"/>
        </w:rPr>
        <w:t xml:space="preserve">.  </w:t>
      </w:r>
      <w:r w:rsidR="00AD763A" w:rsidRPr="006E622E">
        <w:rPr>
          <w:rFonts w:eastAsia="Times New Roman" w:cs="Calibri"/>
        </w:rPr>
        <w:t xml:space="preserve">Disclosure checks should not have gaps. Where a check has been conducted only within the UK, this will not have covered all jurisdictions. It is important that </w:t>
      </w:r>
      <w:r w:rsidR="00B84004" w:rsidRPr="006E622E">
        <w:rPr>
          <w:rFonts w:eastAsia="Times New Roman" w:cs="Calibri"/>
        </w:rPr>
        <w:t xml:space="preserve">overseas </w:t>
      </w:r>
      <w:r w:rsidR="00AD763A" w:rsidRPr="006E622E">
        <w:rPr>
          <w:rFonts w:eastAsia="Times New Roman" w:cs="Calibri"/>
        </w:rPr>
        <w:t>records are checked, 'as far as is reasonably possible' to give a complete picture</w:t>
      </w:r>
      <w:r w:rsidR="00B84004" w:rsidRPr="006E622E">
        <w:rPr>
          <w:rFonts w:eastAsia="Times New Roman" w:cs="Calibri"/>
        </w:rPr>
        <w:t xml:space="preserve">, before </w:t>
      </w:r>
      <w:r w:rsidR="008962A8" w:rsidRPr="006E622E">
        <w:rPr>
          <w:rFonts w:eastAsia="Times New Roman" w:cs="Calibri"/>
        </w:rPr>
        <w:t>the recruitment decision is made.</w:t>
      </w:r>
    </w:p>
    <w:p w14:paraId="5406E189" w14:textId="77777777" w:rsidR="005630DC" w:rsidRPr="006E622E" w:rsidRDefault="005630DC" w:rsidP="00380708">
      <w:pPr>
        <w:pStyle w:val="Heading2"/>
        <w:numPr>
          <w:ilvl w:val="1"/>
          <w:numId w:val="59"/>
        </w:numPr>
      </w:pPr>
      <w:bookmarkStart w:id="58" w:name="_Toc213851476"/>
      <w:r w:rsidRPr="006E622E">
        <w:t>Self-declaration</w:t>
      </w:r>
      <w:r w:rsidR="0045759C" w:rsidRPr="006E622E">
        <w:t xml:space="preserve"> forms</w:t>
      </w:r>
      <w:bookmarkEnd w:id="58"/>
    </w:p>
    <w:p w14:paraId="27073744" w14:textId="77777777" w:rsidR="005630DC" w:rsidRPr="006E622E" w:rsidRDefault="0045759C" w:rsidP="005630DC">
      <w:pPr>
        <w:jc w:val="both"/>
        <w:rPr>
          <w:rFonts w:eastAsia="Times New Roman" w:cs="Calibri"/>
        </w:rPr>
      </w:pPr>
      <w:r w:rsidRPr="006E622E">
        <w:rPr>
          <w:rFonts w:eastAsia="Times New Roman" w:cs="Calibri"/>
        </w:rPr>
        <w:t>The use of self-declaration</w:t>
      </w:r>
      <w:r w:rsidR="007C3FCC" w:rsidRPr="006E622E">
        <w:rPr>
          <w:rFonts w:eastAsia="Times New Roman" w:cs="Calibri"/>
        </w:rPr>
        <w:t xml:space="preserve">s is extremely important in our safer recruitment processes.  They act as a deterrent to unsuitable </w:t>
      </w:r>
      <w:proofErr w:type="gramStart"/>
      <w:r w:rsidR="007C3FCC" w:rsidRPr="006E622E">
        <w:rPr>
          <w:rFonts w:eastAsia="Times New Roman" w:cs="Calibri"/>
        </w:rPr>
        <w:t xml:space="preserve">applicants, </w:t>
      </w:r>
      <w:r w:rsidR="00046383" w:rsidRPr="006E622E">
        <w:rPr>
          <w:rFonts w:eastAsia="Times New Roman" w:cs="Calibri"/>
        </w:rPr>
        <w:t>and</w:t>
      </w:r>
      <w:proofErr w:type="gramEnd"/>
      <w:r w:rsidR="00046383" w:rsidRPr="006E622E">
        <w:rPr>
          <w:rFonts w:eastAsia="Times New Roman" w:cs="Calibri"/>
        </w:rPr>
        <w:t xml:space="preserve"> encourage openness and honesty</w:t>
      </w:r>
      <w:r w:rsidR="00C63A92" w:rsidRPr="006E622E">
        <w:rPr>
          <w:rFonts w:eastAsia="Times New Roman" w:cs="Calibri"/>
        </w:rPr>
        <w:t xml:space="preserve"> before the recruitment process is concluded.  These completed forms, must </w:t>
      </w:r>
      <w:r w:rsidR="009A45B6" w:rsidRPr="006E622E">
        <w:rPr>
          <w:rFonts w:eastAsia="Times New Roman" w:cs="Calibri"/>
        </w:rPr>
        <w:t>form part of our safeguarding record that is held securely.</w:t>
      </w:r>
    </w:p>
    <w:p w14:paraId="5ADFE4CC" w14:textId="77777777" w:rsidR="00F92ED7" w:rsidRPr="006E622E" w:rsidRDefault="00F92ED7" w:rsidP="00380708">
      <w:pPr>
        <w:pStyle w:val="Heading2"/>
        <w:numPr>
          <w:ilvl w:val="1"/>
          <w:numId w:val="59"/>
        </w:numPr>
      </w:pPr>
      <w:bookmarkStart w:id="59" w:name="_Toc213851477"/>
      <w:r w:rsidRPr="006E622E">
        <w:t>Young helpers under 18</w:t>
      </w:r>
      <w:bookmarkEnd w:id="59"/>
      <w:r w:rsidRPr="006E622E">
        <w:t xml:space="preserve"> </w:t>
      </w:r>
    </w:p>
    <w:p w14:paraId="5A594FAF" w14:textId="77777777" w:rsidR="00F92ED7" w:rsidRPr="006E622E" w:rsidRDefault="00F92ED7" w:rsidP="00F92ED7">
      <w:r w:rsidRPr="006E622E">
        <w:t>Young people under 18 will often be used as helpers and will not be left unsupervised. (</w:t>
      </w:r>
      <w:r w:rsidR="00187F79" w:rsidRPr="006E622E">
        <w:t>Indeed,</w:t>
      </w:r>
      <w:r w:rsidRPr="006E622E">
        <w:t xml:space="preserve"> this happens outside the church with children from secondary schools having work experience in infant schools and nurseries). </w:t>
      </w:r>
    </w:p>
    <w:p w14:paraId="2F52C3CB" w14:textId="77777777" w:rsidR="00F92ED7" w:rsidRPr="006E622E" w:rsidRDefault="00F92ED7" w:rsidP="00F92ED7">
      <w:r w:rsidRPr="006E622E">
        <w:t xml:space="preserve">In these circumstances, we advise that such helpers should be responsible to a named worker and never be in a position where they are providing unsupervised care of children. For example, they should not be counted as a ‘worker’ when considering staff/child ratios. </w:t>
      </w:r>
    </w:p>
    <w:p w14:paraId="152E06B6" w14:textId="77777777" w:rsidR="00F92ED7" w:rsidRPr="006E622E" w:rsidRDefault="00F92ED7" w:rsidP="00F92ED7">
      <w:r w:rsidRPr="006E622E">
        <w:t xml:space="preserve">The full recruitment procedure would not be applied, though we would expect to acquire basic information about the individual and take up personal references.  Police checks would not normally be required.  Care should be taken to ensure that this process is not used to avoid proper checks for recruitment.  (In </w:t>
      </w:r>
      <w:r w:rsidR="00934FF2" w:rsidRPr="006E622E">
        <w:t>Scotland</w:t>
      </w:r>
      <w:r w:rsidRPr="006E622E">
        <w:t xml:space="preserve"> PVG checks may be considered for </w:t>
      </w:r>
      <w:r w:rsidR="00187F79" w:rsidRPr="006E622E">
        <w:t>16/17-year-olds</w:t>
      </w:r>
      <w:r w:rsidRPr="006E622E">
        <w:t xml:space="preserve">, but again </w:t>
      </w:r>
      <w:r w:rsidR="00934FF2" w:rsidRPr="006E622E">
        <w:t>the individual</w:t>
      </w:r>
      <w:r w:rsidRPr="006E622E">
        <w:t xml:space="preserve"> should not be left </w:t>
      </w:r>
      <w:r w:rsidR="0005088F" w:rsidRPr="006E622E">
        <w:t>with responsibility for younger children</w:t>
      </w:r>
      <w:r w:rsidRPr="006E622E">
        <w:t>.</w:t>
      </w:r>
    </w:p>
    <w:p w14:paraId="21C41DEE" w14:textId="77777777" w:rsidR="00F92ED7" w:rsidRPr="006E622E" w:rsidRDefault="00F92ED7" w:rsidP="00E2712E">
      <w:r w:rsidRPr="006E622E">
        <w:t xml:space="preserve">It is advisable for young helpers to work with children at the younger age groups, to avoid blurring of friendships </w:t>
      </w:r>
      <w:r w:rsidR="0005088F" w:rsidRPr="006E622E">
        <w:t>with</w:t>
      </w:r>
      <w:r w:rsidRPr="006E622E">
        <w:t xml:space="preserve"> peers. </w:t>
      </w:r>
    </w:p>
    <w:p w14:paraId="7BBCF492" w14:textId="77777777" w:rsidR="00F92ED7" w:rsidRPr="006E622E" w:rsidRDefault="00F92ED7" w:rsidP="00380708">
      <w:pPr>
        <w:pStyle w:val="Heading2"/>
        <w:numPr>
          <w:ilvl w:val="1"/>
          <w:numId w:val="59"/>
        </w:numPr>
      </w:pPr>
      <w:bookmarkStart w:id="60" w:name="_Toc213851478"/>
      <w:r w:rsidRPr="006E622E">
        <w:t>Recruitment of ex-offenders</w:t>
      </w:r>
      <w:bookmarkEnd w:id="60"/>
    </w:p>
    <w:p w14:paraId="1AFF7F53" w14:textId="77777777" w:rsidR="00F92ED7" w:rsidRPr="006E622E" w:rsidRDefault="00F92ED7" w:rsidP="00F92ED7">
      <w:r w:rsidRPr="006E622E">
        <w:t>No applicant for voluntary or employed service within the Church or any worker in the course of their service will be unfairly discriminated against on the basis of disclosure information including convictions.</w:t>
      </w:r>
    </w:p>
    <w:p w14:paraId="56C45769" w14:textId="77777777" w:rsidR="00F92ED7" w:rsidRPr="006E622E" w:rsidRDefault="00F92ED7" w:rsidP="00F92ED7">
      <w:r w:rsidRPr="006E622E">
        <w:t>Interviews will provide the opportunity for open and measured discussion on the subject of offences. Failure to reveal information at interview that is directly relevant to the position being sought could lead to the withdrawal of an offer of employment or voluntary service.</w:t>
      </w:r>
    </w:p>
    <w:p w14:paraId="455A4331" w14:textId="77777777" w:rsidR="00F92ED7" w:rsidRPr="006E622E" w:rsidRDefault="00F92ED7" w:rsidP="00E2712E">
      <w:pPr>
        <w:spacing w:after="0"/>
      </w:pPr>
      <w:r w:rsidRPr="006E622E">
        <w:lastRenderedPageBreak/>
        <w:t>At interview or when receiving a disclosure which shows a conviction, we will take into consideration: -</w:t>
      </w:r>
    </w:p>
    <w:p w14:paraId="32D085CB" w14:textId="77777777" w:rsidR="00F92ED7" w:rsidRPr="006E622E" w:rsidRDefault="00F92ED7" w:rsidP="00B234D3">
      <w:pPr>
        <w:pStyle w:val="ListParagraph"/>
        <w:numPr>
          <w:ilvl w:val="0"/>
          <w:numId w:val="3"/>
        </w:numPr>
      </w:pPr>
      <w:r w:rsidRPr="006E622E">
        <w:t>The relevance of the conviction to the position being offered</w:t>
      </w:r>
    </w:p>
    <w:p w14:paraId="04A9922B" w14:textId="77777777" w:rsidR="00F92ED7" w:rsidRPr="006E622E" w:rsidRDefault="00F92ED7" w:rsidP="00B234D3">
      <w:pPr>
        <w:pStyle w:val="ListParagraph"/>
        <w:numPr>
          <w:ilvl w:val="0"/>
          <w:numId w:val="3"/>
        </w:numPr>
      </w:pPr>
      <w:r w:rsidRPr="006E622E">
        <w:t>The seriousness of the offence</w:t>
      </w:r>
    </w:p>
    <w:p w14:paraId="785931CB" w14:textId="77777777" w:rsidR="00F92ED7" w:rsidRPr="006E622E" w:rsidRDefault="00F92ED7" w:rsidP="00B234D3">
      <w:pPr>
        <w:pStyle w:val="ListParagraph"/>
        <w:numPr>
          <w:ilvl w:val="0"/>
          <w:numId w:val="3"/>
        </w:numPr>
      </w:pPr>
      <w:r w:rsidRPr="006E622E">
        <w:t>The time since the offence took place</w:t>
      </w:r>
    </w:p>
    <w:p w14:paraId="10D81F1A" w14:textId="77777777" w:rsidR="00F92ED7" w:rsidRPr="006E622E" w:rsidRDefault="00F92ED7" w:rsidP="00B234D3">
      <w:pPr>
        <w:pStyle w:val="ListParagraph"/>
        <w:numPr>
          <w:ilvl w:val="0"/>
          <w:numId w:val="3"/>
        </w:numPr>
      </w:pPr>
      <w:r w:rsidRPr="006E622E">
        <w:t>Whether the applicant has a pattern of offending behaviour</w:t>
      </w:r>
    </w:p>
    <w:p w14:paraId="4E2DE091" w14:textId="77777777" w:rsidR="00F92ED7" w:rsidRPr="006E622E" w:rsidRDefault="00F92ED7" w:rsidP="00B234D3">
      <w:pPr>
        <w:pStyle w:val="ListParagraph"/>
        <w:numPr>
          <w:ilvl w:val="0"/>
          <w:numId w:val="3"/>
        </w:numPr>
      </w:pPr>
      <w:r w:rsidRPr="006E622E">
        <w:t>Any change in the applicant’s circumstances since the offence took place.</w:t>
      </w:r>
    </w:p>
    <w:p w14:paraId="510CF663" w14:textId="77777777" w:rsidR="00F92ED7" w:rsidRPr="006E622E" w:rsidRDefault="00F92ED7" w:rsidP="00173B74">
      <w:r w:rsidRPr="006E622E">
        <w:t>Everyone involved in the recruitment process will be made aware of this policy.</w:t>
      </w:r>
    </w:p>
    <w:p w14:paraId="79551A63" w14:textId="77777777" w:rsidR="005554E9" w:rsidRPr="006E622E" w:rsidRDefault="005554E9" w:rsidP="00380708">
      <w:pPr>
        <w:pStyle w:val="Heading2"/>
        <w:numPr>
          <w:ilvl w:val="1"/>
          <w:numId w:val="59"/>
        </w:numPr>
      </w:pPr>
      <w:bookmarkStart w:id="61" w:name="_Toc213851479"/>
      <w:r w:rsidRPr="006E622E">
        <w:t>Safeguarding training</w:t>
      </w:r>
      <w:bookmarkEnd w:id="61"/>
    </w:p>
    <w:p w14:paraId="50E253C8" w14:textId="77777777" w:rsidR="00E36C9C" w:rsidRPr="006E622E" w:rsidRDefault="005554E9" w:rsidP="005554E9">
      <w:pPr>
        <w:spacing w:before="100" w:beforeAutospacing="1" w:after="100" w:afterAutospacing="1"/>
        <w:jc w:val="both"/>
        <w:rPr>
          <w:rFonts w:eastAsia="Times New Roman" w:cs="Calibri"/>
          <w:bCs/>
          <w:lang w:eastAsia="en-GB"/>
        </w:rPr>
      </w:pPr>
      <w:r w:rsidRPr="006E622E">
        <w:rPr>
          <w:rFonts w:eastAsia="Times New Roman" w:cs="Calibri"/>
          <w:lang w:eastAsia="en-GB"/>
        </w:rPr>
        <w:t>The Leadership is committed to on-going safeguarding training and development opportunities for all workers, developing a culture of awareness of safeguarding issues to help protect everyone.</w:t>
      </w:r>
      <w:r w:rsidRPr="006E622E">
        <w:rPr>
          <w:rFonts w:eastAsia="Times New Roman" w:cs="Calibri"/>
          <w:b/>
          <w:bCs/>
          <w:lang w:eastAsia="en-GB"/>
        </w:rPr>
        <w:t xml:space="preserve">  </w:t>
      </w:r>
      <w:r w:rsidRPr="006E622E">
        <w:rPr>
          <w:rFonts w:eastAsia="Times New Roman" w:cs="Calibri"/>
          <w:bCs/>
          <w:lang w:eastAsia="en-GB"/>
        </w:rPr>
        <w:t>All our workers will receive induction training and undertake recognised safeguarding training on a regular basis.</w:t>
      </w:r>
      <w:r w:rsidR="009311DD" w:rsidRPr="006E622E">
        <w:rPr>
          <w:rFonts w:eastAsia="Times New Roman" w:cs="Calibri"/>
          <w:bCs/>
          <w:lang w:eastAsia="en-GB"/>
        </w:rPr>
        <w:t xml:space="preserve">  </w:t>
      </w:r>
    </w:p>
    <w:p w14:paraId="15B4F740" w14:textId="77777777" w:rsidR="005554E9" w:rsidRPr="006E622E" w:rsidRDefault="009311DD" w:rsidP="005554E9">
      <w:pPr>
        <w:spacing w:before="100" w:beforeAutospacing="1" w:after="100" w:afterAutospacing="1"/>
        <w:jc w:val="both"/>
        <w:rPr>
          <w:rFonts w:eastAsia="Times New Roman" w:cs="Calibri"/>
          <w:bCs/>
          <w:lang w:eastAsia="en-GB"/>
        </w:rPr>
      </w:pPr>
      <w:r w:rsidRPr="006E622E">
        <w:rPr>
          <w:rFonts w:eastAsia="Times New Roman" w:cs="Calibri"/>
          <w:bCs/>
          <w:lang w:eastAsia="en-GB"/>
        </w:rPr>
        <w:t xml:space="preserve">All workers are required to complete the </w:t>
      </w:r>
      <w:proofErr w:type="spellStart"/>
      <w:r w:rsidRPr="006E622E">
        <w:rPr>
          <w:rFonts w:eastAsia="Times New Roman" w:cs="Calibri"/>
          <w:bCs/>
          <w:lang w:eastAsia="en-GB"/>
        </w:rPr>
        <w:t>thirtyone:eight</w:t>
      </w:r>
      <w:proofErr w:type="spellEnd"/>
      <w:r w:rsidRPr="006E622E">
        <w:rPr>
          <w:rFonts w:eastAsia="Times New Roman" w:cs="Calibri"/>
          <w:bCs/>
          <w:lang w:eastAsia="en-GB"/>
        </w:rPr>
        <w:t xml:space="preserve"> FOUNDATION training</w:t>
      </w:r>
      <w:r w:rsidR="00EE4D0B" w:rsidRPr="006E622E">
        <w:rPr>
          <w:rFonts w:eastAsia="Times New Roman" w:cs="Calibri"/>
          <w:bCs/>
          <w:lang w:eastAsia="en-GB"/>
        </w:rPr>
        <w:t>, with</w:t>
      </w:r>
      <w:r w:rsidR="00AB3A20" w:rsidRPr="006E622E">
        <w:rPr>
          <w:rFonts w:eastAsia="Times New Roman" w:cs="Calibri"/>
          <w:bCs/>
          <w:lang w:eastAsia="en-GB"/>
        </w:rPr>
        <w:t xml:space="preserve"> r</w:t>
      </w:r>
      <w:r w:rsidR="00EE4D0B" w:rsidRPr="006E622E">
        <w:rPr>
          <w:rFonts w:eastAsia="Times New Roman" w:cs="Calibri"/>
          <w:bCs/>
          <w:lang w:eastAsia="en-GB"/>
        </w:rPr>
        <w:t>efreshers every three years.</w:t>
      </w:r>
    </w:p>
    <w:p w14:paraId="5A7E12B0" w14:textId="77777777" w:rsidR="00425DBA" w:rsidRPr="006E622E" w:rsidRDefault="00425DBA" w:rsidP="00425DBA">
      <w:pPr>
        <w:spacing w:before="100" w:beforeAutospacing="1" w:after="100" w:afterAutospacing="1"/>
        <w:jc w:val="both"/>
        <w:rPr>
          <w:rFonts w:eastAsia="Times New Roman" w:cs="Calibri"/>
          <w:bCs/>
          <w:lang w:eastAsia="en-GB"/>
        </w:rPr>
      </w:pPr>
      <w:r w:rsidRPr="006E622E">
        <w:rPr>
          <w:rFonts w:eastAsia="Times New Roman" w:cs="Calibri"/>
          <w:lang w:eastAsia="en-GB"/>
        </w:rPr>
        <w:t xml:space="preserve">All Lead Pastors/Senior Leaders in the church, and Safeguarding Coordinators are required to complete the </w:t>
      </w:r>
      <w:proofErr w:type="spellStart"/>
      <w:r w:rsidRPr="006E622E">
        <w:rPr>
          <w:rFonts w:eastAsia="Times New Roman" w:cs="Calibri"/>
          <w:bCs/>
          <w:lang w:eastAsia="en-GB"/>
        </w:rPr>
        <w:t>thirtyone:eight</w:t>
      </w:r>
      <w:proofErr w:type="spellEnd"/>
      <w:r w:rsidRPr="006E622E">
        <w:rPr>
          <w:rFonts w:eastAsia="Times New Roman" w:cs="Calibri"/>
          <w:bCs/>
          <w:lang w:eastAsia="en-GB"/>
        </w:rPr>
        <w:t xml:space="preserve"> ADVANCED training for their role.</w:t>
      </w:r>
    </w:p>
    <w:p w14:paraId="319FCBDF" w14:textId="77777777" w:rsidR="00762E3C" w:rsidRPr="006E622E" w:rsidRDefault="00762E3C" w:rsidP="00425DBA">
      <w:pPr>
        <w:spacing w:before="100" w:beforeAutospacing="1" w:after="100" w:afterAutospacing="1"/>
        <w:jc w:val="both"/>
        <w:rPr>
          <w:rFonts w:eastAsia="Times New Roman" w:cs="Calibri"/>
          <w:bCs/>
          <w:lang w:eastAsia="en-GB"/>
        </w:rPr>
      </w:pPr>
      <w:r w:rsidRPr="006E622E">
        <w:t>In Wales and Scotland, there are national standards for training that Safeguarding Coordinators and Deputy Safeguarding Coordinators are required to meet.</w:t>
      </w:r>
    </w:p>
    <w:p w14:paraId="5A5CECFF" w14:textId="77777777" w:rsidR="005554E9" w:rsidRPr="006E622E" w:rsidRDefault="005554E9" w:rsidP="005554E9">
      <w:pPr>
        <w:spacing w:before="100" w:beforeAutospacing="1" w:after="100" w:afterAutospacing="1"/>
        <w:jc w:val="both"/>
        <w:rPr>
          <w:rFonts w:eastAsia="Times New Roman" w:cs="Calibri"/>
          <w:lang w:eastAsia="en-GB"/>
        </w:rPr>
      </w:pPr>
      <w:r w:rsidRPr="006E622E">
        <w:rPr>
          <w:rFonts w:eastAsia="Times New Roman" w:cs="Calibri"/>
          <w:lang w:eastAsia="en-GB"/>
        </w:rPr>
        <w:t>The Leadership will also ensure that children and adults with care and support needs are provided with information on where to get help and advice in relation to abuse, discrimination, bullying or any other matter where they have a concern.</w:t>
      </w:r>
    </w:p>
    <w:p w14:paraId="39FCDB50" w14:textId="77777777" w:rsidR="00C23732" w:rsidRPr="006E622E" w:rsidRDefault="00C23732" w:rsidP="00380708">
      <w:pPr>
        <w:pStyle w:val="Heading2"/>
        <w:numPr>
          <w:ilvl w:val="1"/>
          <w:numId w:val="59"/>
        </w:numPr>
      </w:pPr>
      <w:bookmarkStart w:id="62" w:name="_Toc213851480"/>
      <w:r w:rsidRPr="006E622E">
        <w:t>Practice Guidelines</w:t>
      </w:r>
      <w:bookmarkEnd w:id="62"/>
    </w:p>
    <w:p w14:paraId="34765C63" w14:textId="77777777" w:rsidR="00C23732" w:rsidRPr="006E622E" w:rsidRDefault="00C23732" w:rsidP="002F616E">
      <w:pPr>
        <w:rPr>
          <w:color w:val="000000"/>
        </w:rPr>
      </w:pPr>
      <w:r w:rsidRPr="006E622E">
        <w:rPr>
          <w:color w:val="000000"/>
        </w:rPr>
        <w:t xml:space="preserve">As a church working with children, young people and adults with care and support needs we wish to operate and promote good working practice. This will enable workers to run activities safely, develop good relationships and minimise the risk of </w:t>
      </w:r>
      <w:r w:rsidR="00F04184" w:rsidRPr="006E622E">
        <w:t>potential harm or abuse and false or unfounded accusations.</w:t>
      </w:r>
    </w:p>
    <w:p w14:paraId="3BC31104" w14:textId="77777777" w:rsidR="00C23732" w:rsidRPr="006E622E" w:rsidRDefault="00C23732" w:rsidP="00C23732">
      <w:pPr>
        <w:pStyle w:val="NormalWeb"/>
        <w:rPr>
          <w:rFonts w:ascii="Avenir Next LT Pro" w:hAnsi="Avenir Next LT Pro"/>
          <w:color w:val="000000"/>
          <w:sz w:val="22"/>
          <w:szCs w:val="22"/>
        </w:rPr>
      </w:pPr>
      <w:r w:rsidRPr="006E622E">
        <w:rPr>
          <w:rFonts w:ascii="Avenir Next LT Pro" w:hAnsi="Avenir Next LT Pro"/>
          <w:color w:val="000000"/>
          <w:sz w:val="22"/>
          <w:szCs w:val="22"/>
        </w:rPr>
        <w:t xml:space="preserve">We have specific good practice guidelines for every activity we are involved </w:t>
      </w:r>
      <w:proofErr w:type="gramStart"/>
      <w:r w:rsidRPr="006E622E">
        <w:rPr>
          <w:rFonts w:ascii="Avenir Next LT Pro" w:hAnsi="Avenir Next LT Pro"/>
          <w:color w:val="000000"/>
          <w:sz w:val="22"/>
          <w:szCs w:val="22"/>
        </w:rPr>
        <w:t>in</w:t>
      </w:r>
      <w:proofErr w:type="gramEnd"/>
      <w:r w:rsidRPr="006E622E">
        <w:rPr>
          <w:rFonts w:ascii="Avenir Next LT Pro" w:hAnsi="Avenir Next LT Pro"/>
          <w:color w:val="000000"/>
          <w:sz w:val="22"/>
          <w:szCs w:val="22"/>
        </w:rPr>
        <w:t xml:space="preserve"> and these are attached or </w:t>
      </w:r>
      <w:r w:rsidR="002F616E" w:rsidRPr="006E622E">
        <w:rPr>
          <w:rFonts w:ascii="Avenir Next LT Pro" w:hAnsi="Avenir Next LT Pro"/>
          <w:color w:val="000000"/>
          <w:sz w:val="22"/>
          <w:szCs w:val="22"/>
        </w:rPr>
        <w:t>available</w:t>
      </w:r>
      <w:r w:rsidR="00C859A3" w:rsidRPr="006E622E">
        <w:rPr>
          <w:rFonts w:ascii="Avenir Next LT Pro" w:hAnsi="Avenir Next LT Pro"/>
          <w:color w:val="000000"/>
          <w:sz w:val="22"/>
          <w:szCs w:val="22"/>
        </w:rPr>
        <w:t xml:space="preserve"> on InfoHub.</w:t>
      </w:r>
    </w:p>
    <w:p w14:paraId="45709221" w14:textId="77777777" w:rsidR="00883B84" w:rsidRPr="00045803" w:rsidRDefault="00C23732" w:rsidP="00045803">
      <w:pPr>
        <w:pStyle w:val="NormalWeb"/>
        <w:rPr>
          <w:rFonts w:ascii="Avenir Next LT Pro" w:hAnsi="Avenir Next LT Pro"/>
          <w:color w:val="000000"/>
          <w:sz w:val="22"/>
          <w:szCs w:val="22"/>
        </w:rPr>
      </w:pPr>
      <w:r w:rsidRPr="006E622E">
        <w:rPr>
          <w:rFonts w:ascii="Avenir Next LT Pro" w:hAnsi="Avenir Next LT Pro"/>
          <w:color w:val="000000"/>
          <w:sz w:val="22"/>
          <w:szCs w:val="22"/>
        </w:rPr>
        <w:t xml:space="preserve">For some activities you will need specific forms, e.g. consent forms, risk assessments etc. The relevant forms can be found </w:t>
      </w:r>
      <w:r w:rsidR="00C859A3" w:rsidRPr="006E622E">
        <w:rPr>
          <w:rFonts w:ascii="Avenir Next LT Pro" w:hAnsi="Avenir Next LT Pro"/>
          <w:color w:val="000000"/>
          <w:sz w:val="22"/>
          <w:szCs w:val="22"/>
        </w:rPr>
        <w:t>on InfoHub.</w:t>
      </w:r>
    </w:p>
    <w:p w14:paraId="0AA2E75D" w14:textId="77777777" w:rsidR="005554E9" w:rsidRPr="006E622E" w:rsidRDefault="005554E9" w:rsidP="00380708">
      <w:pPr>
        <w:pStyle w:val="Heading2"/>
        <w:numPr>
          <w:ilvl w:val="1"/>
          <w:numId w:val="59"/>
        </w:numPr>
      </w:pPr>
      <w:bookmarkStart w:id="63" w:name="_Toc213851481"/>
      <w:r w:rsidRPr="006E622E">
        <w:t>Management of Workers – Codes of Conduct</w:t>
      </w:r>
      <w:bookmarkEnd w:id="63"/>
    </w:p>
    <w:p w14:paraId="2692996D" w14:textId="77777777" w:rsidR="001E74B0" w:rsidRPr="006E622E" w:rsidRDefault="005554E9" w:rsidP="001E74B0">
      <w:pPr>
        <w:rPr>
          <w:color w:val="000000"/>
        </w:rPr>
      </w:pPr>
      <w:r w:rsidRPr="006E622E">
        <w:rPr>
          <w:color w:val="000000"/>
        </w:rPr>
        <w:t xml:space="preserve">As a Leadership we are committed to supporting all workers and ensuring they receive support and supervision. </w:t>
      </w:r>
      <w:r w:rsidR="001E74B0" w:rsidRPr="006E622E">
        <w:t>All workers and volunteers have been issued with a code of conduct for supporting children, young people and adults with care and support needs, and will be given clear expectations about what is expected of them both within their role and outside of their role. They will also receive further training as necessary.</w:t>
      </w:r>
    </w:p>
    <w:p w14:paraId="6114BEBE" w14:textId="77777777" w:rsidR="005554E9" w:rsidRPr="00045803" w:rsidRDefault="00E27B49" w:rsidP="00045803">
      <w:pPr>
        <w:pStyle w:val="NormalWeb"/>
        <w:rPr>
          <w:rFonts w:ascii="Avenir Next LT Pro" w:hAnsi="Avenir Next LT Pro"/>
          <w:color w:val="000000"/>
          <w:sz w:val="22"/>
          <w:szCs w:val="22"/>
        </w:rPr>
      </w:pPr>
      <w:r w:rsidRPr="006E622E">
        <w:rPr>
          <w:rFonts w:ascii="Avenir Next LT Pro" w:hAnsi="Avenir Next LT Pro"/>
        </w:rPr>
        <w:t>The code of conduct can be found in the handbook or on InfoHub</w:t>
      </w:r>
      <w:r w:rsidR="00045803">
        <w:rPr>
          <w:rFonts w:ascii="Avenir Next LT Pro" w:hAnsi="Avenir Next LT Pro"/>
        </w:rPr>
        <w:t xml:space="preserve">. </w:t>
      </w:r>
      <w:r w:rsidR="005554E9" w:rsidRPr="006E622E">
        <w:rPr>
          <w:rFonts w:ascii="Avenir Next LT Pro" w:hAnsi="Avenir Next LT Pro" w:cs="Calibri"/>
          <w:b/>
          <w:bCs/>
          <w:sz w:val="28"/>
        </w:rPr>
        <w:br w:type="page"/>
      </w:r>
    </w:p>
    <w:p w14:paraId="73E6582F" w14:textId="77777777" w:rsidR="005554E9" w:rsidRPr="006E622E" w:rsidRDefault="00B55370" w:rsidP="00380708">
      <w:pPr>
        <w:pStyle w:val="Heading1"/>
        <w:numPr>
          <w:ilvl w:val="0"/>
          <w:numId w:val="53"/>
        </w:numPr>
      </w:pPr>
      <w:bookmarkStart w:id="64" w:name="_Toc213851482"/>
      <w:r w:rsidRPr="006E622E">
        <w:lastRenderedPageBreak/>
        <w:t>PART</w:t>
      </w:r>
      <w:r w:rsidR="00F56DF7" w:rsidRPr="006E622E">
        <w:t>NERSHIP WORKING</w:t>
      </w:r>
      <w:bookmarkEnd w:id="64"/>
    </w:p>
    <w:p w14:paraId="66D2091E" w14:textId="77777777" w:rsidR="00A050AF" w:rsidRPr="006E622E" w:rsidRDefault="00A050AF" w:rsidP="00A050AF"/>
    <w:p w14:paraId="22B4C274" w14:textId="77777777" w:rsidR="005554E9" w:rsidRPr="006E622E" w:rsidRDefault="005554E9" w:rsidP="00380708">
      <w:pPr>
        <w:pStyle w:val="Heading2"/>
        <w:numPr>
          <w:ilvl w:val="1"/>
          <w:numId w:val="60"/>
        </w:numPr>
      </w:pPr>
      <w:bookmarkStart w:id="65" w:name="_Toc213851483"/>
      <w:r w:rsidRPr="006E622E">
        <w:t>Working in Partnership</w:t>
      </w:r>
      <w:bookmarkEnd w:id="65"/>
    </w:p>
    <w:p w14:paraId="0B94ADF7" w14:textId="77777777" w:rsidR="005554E9" w:rsidRPr="006E622E" w:rsidRDefault="005554E9" w:rsidP="005554E9">
      <w:pPr>
        <w:jc w:val="both"/>
        <w:rPr>
          <w:rFonts w:eastAsia="Times New Roman" w:cs="Calibri"/>
          <w:bCs/>
          <w:color w:val="FF0000"/>
        </w:rPr>
      </w:pPr>
      <w:r w:rsidRPr="006E622E">
        <w:rPr>
          <w:rFonts w:eastAsia="Times New Roman" w:cs="Calibri"/>
        </w:rPr>
        <w:t xml:space="preserve">The diversity of organisations and settings means there can be great variation in practice when it comes to safeguarding children, young people and </w:t>
      </w:r>
      <w:r w:rsidR="002E60A9" w:rsidRPr="006E622E">
        <w:t>adults with care and support needs</w:t>
      </w:r>
      <w:r w:rsidRPr="006E622E">
        <w:rPr>
          <w:rFonts w:eastAsia="Times New Roman" w:cs="Calibri"/>
        </w:rPr>
        <w:t>. This can be because of cultural tradition, belief and religious practice or understanding, for example, of what constitutes abuse.</w:t>
      </w:r>
    </w:p>
    <w:p w14:paraId="61E29DB1" w14:textId="77777777" w:rsidR="005554E9" w:rsidRPr="006E622E" w:rsidRDefault="005554E9" w:rsidP="005554E9">
      <w:pPr>
        <w:jc w:val="both"/>
        <w:rPr>
          <w:rFonts w:eastAsia="Times New Roman" w:cs="Calibri"/>
          <w:bCs/>
        </w:rPr>
      </w:pPr>
      <w:r w:rsidRPr="006E622E">
        <w:rPr>
          <w:rFonts w:eastAsia="Times New Roman" w:cs="Calibri"/>
          <w:bCs/>
        </w:rPr>
        <w:t xml:space="preserve">We therefore have clear guidelines </w:t>
      </w:r>
      <w:r w:rsidR="00A35615" w:rsidRPr="006E622E">
        <w:rPr>
          <w:rFonts w:eastAsia="Times New Roman" w:cs="Calibri"/>
          <w:bCs/>
        </w:rPr>
        <w:t>with</w:t>
      </w:r>
      <w:r w:rsidR="00187F79" w:rsidRPr="006E622E">
        <w:rPr>
          <w:rFonts w:eastAsia="Times New Roman" w:cs="Calibri"/>
          <w:bCs/>
        </w:rPr>
        <w:t xml:space="preserve"> regard</w:t>
      </w:r>
      <w:r w:rsidR="00A35615" w:rsidRPr="006E622E">
        <w:rPr>
          <w:rFonts w:eastAsia="Times New Roman" w:cs="Calibri"/>
          <w:bCs/>
        </w:rPr>
        <w:t>s</w:t>
      </w:r>
      <w:r w:rsidR="00187F79" w:rsidRPr="006E622E">
        <w:rPr>
          <w:rFonts w:eastAsia="Times New Roman" w:cs="Calibri"/>
          <w:bCs/>
        </w:rPr>
        <w:t xml:space="preserve"> to</w:t>
      </w:r>
      <w:r w:rsidRPr="006E622E">
        <w:rPr>
          <w:rFonts w:eastAsia="Times New Roman" w:cs="Calibri"/>
          <w:bCs/>
        </w:rPr>
        <w:t xml:space="preserve"> our expectations of those with whom we work in partnership, whether in the UK or not. We will discuss with all partners our safeguarding expectations and have a partnership agreement for safeguarding. It is also our expectation that any organisation using our premises, as part of the letting agreement will have their own policy that meets </w:t>
      </w:r>
      <w:proofErr w:type="spellStart"/>
      <w:r w:rsidRPr="006E622E">
        <w:rPr>
          <w:rFonts w:eastAsia="Times New Roman" w:cs="Calibri"/>
          <w:bCs/>
        </w:rPr>
        <w:t>thirtyone:eight’s</w:t>
      </w:r>
      <w:proofErr w:type="spellEnd"/>
      <w:r w:rsidRPr="006E622E">
        <w:rPr>
          <w:rFonts w:eastAsia="Times New Roman" w:cs="Calibri"/>
          <w:bCs/>
        </w:rPr>
        <w:t xml:space="preserve"> safeguarding standards.</w:t>
      </w:r>
    </w:p>
    <w:p w14:paraId="4DC87BA6" w14:textId="77777777" w:rsidR="00DC018E" w:rsidRPr="006E622E" w:rsidRDefault="005554E9" w:rsidP="005554E9">
      <w:pPr>
        <w:jc w:val="both"/>
        <w:rPr>
          <w:rFonts w:eastAsia="Times New Roman" w:cs="Calibri"/>
          <w:bCs/>
        </w:rPr>
      </w:pPr>
      <w:r w:rsidRPr="006E622E">
        <w:rPr>
          <w:rFonts w:eastAsia="Times New Roman" w:cs="Calibri"/>
          <w:bCs/>
        </w:rPr>
        <w:t xml:space="preserve">We believe good communication is essential in promoting safeguarding, both to those we wish to protect, to everyone involved in working with children and adults and to all those with whom we work in partnership. This safeguarding policy is just one means of promoting safeguarding. </w:t>
      </w:r>
    </w:p>
    <w:p w14:paraId="1F3C5BCF" w14:textId="77777777" w:rsidR="00DC018E" w:rsidRPr="006E622E" w:rsidRDefault="00DC018E" w:rsidP="00380708">
      <w:pPr>
        <w:pStyle w:val="Heading2"/>
        <w:numPr>
          <w:ilvl w:val="1"/>
          <w:numId w:val="60"/>
        </w:numPr>
      </w:pPr>
      <w:bookmarkStart w:id="66" w:name="_Toc213851484"/>
      <w:r w:rsidRPr="006E622E">
        <w:t>Working Overseas</w:t>
      </w:r>
      <w:bookmarkEnd w:id="66"/>
    </w:p>
    <w:p w14:paraId="699AD922" w14:textId="77777777" w:rsidR="00B506B5" w:rsidRPr="006E622E" w:rsidRDefault="00B506B5" w:rsidP="0078762E">
      <w:pPr>
        <w:jc w:val="both"/>
      </w:pPr>
      <w:r w:rsidRPr="006E622E">
        <w:t>We operate in the following ways:</w:t>
      </w:r>
    </w:p>
    <w:p w14:paraId="7488CB62" w14:textId="77777777" w:rsidR="005F22CA" w:rsidRPr="006E622E" w:rsidRDefault="005F22CA" w:rsidP="00380708">
      <w:pPr>
        <w:pStyle w:val="ListParagraph"/>
        <w:numPr>
          <w:ilvl w:val="0"/>
          <w:numId w:val="35"/>
        </w:numPr>
        <w:jc w:val="both"/>
      </w:pPr>
      <w:r w:rsidRPr="006E622E">
        <w:t>Overseas partnerships</w:t>
      </w:r>
      <w:r w:rsidR="00A44F75" w:rsidRPr="006E622E">
        <w:t xml:space="preserve"> (</w:t>
      </w:r>
      <w:r w:rsidR="00F21B29" w:rsidRPr="006E622E">
        <w:t xml:space="preserve">with </w:t>
      </w:r>
      <w:r w:rsidR="00A44F75" w:rsidRPr="006E622E">
        <w:t>MOUs</w:t>
      </w:r>
      <w:r w:rsidR="00F21B29" w:rsidRPr="006E622E">
        <w:t xml:space="preserve"> and Project plans for each area</w:t>
      </w:r>
      <w:r w:rsidR="00A44F75" w:rsidRPr="006E622E">
        <w:t>)</w:t>
      </w:r>
    </w:p>
    <w:p w14:paraId="3EEF6D3B" w14:textId="77777777" w:rsidR="005F22CA" w:rsidRPr="006E622E" w:rsidRDefault="005F22CA" w:rsidP="00380708">
      <w:pPr>
        <w:pStyle w:val="ListParagraph"/>
        <w:numPr>
          <w:ilvl w:val="0"/>
          <w:numId w:val="35"/>
        </w:numPr>
        <w:jc w:val="both"/>
      </w:pPr>
      <w:r w:rsidRPr="006E622E">
        <w:t>Short term mission trips</w:t>
      </w:r>
    </w:p>
    <w:p w14:paraId="023E493A" w14:textId="77777777" w:rsidR="00D56B60" w:rsidRPr="006E622E" w:rsidRDefault="00D56B60" w:rsidP="00380708">
      <w:pPr>
        <w:pStyle w:val="ListParagraph"/>
        <w:numPr>
          <w:ilvl w:val="0"/>
          <w:numId w:val="35"/>
        </w:numPr>
        <w:jc w:val="both"/>
      </w:pPr>
      <w:r w:rsidRPr="006E622E">
        <w:t>Overseas ministry trips (including preaching trips)</w:t>
      </w:r>
    </w:p>
    <w:p w14:paraId="2A8BF2EA" w14:textId="77777777" w:rsidR="00DC018E" w:rsidRPr="006E622E" w:rsidRDefault="00D56B60" w:rsidP="0078762E">
      <w:pPr>
        <w:jc w:val="both"/>
      </w:pPr>
      <w:r w:rsidRPr="006E622E">
        <w:t>Our policies apply in each of these contexts</w:t>
      </w:r>
      <w:r w:rsidR="00460616" w:rsidRPr="006E622E">
        <w:t>.</w:t>
      </w:r>
      <w:r w:rsidR="00DC018E" w:rsidRPr="006E622E">
        <w:t xml:space="preserve">  As a Leadership we will not tolerate or condone any abuse or mistreatment of children.  The Leadership will take all reasonable steps to ensure that appropriate safeguarding measures are in place when we operate overseas, recognising that there are different reporting mechanisms and organisations responsible. </w:t>
      </w:r>
    </w:p>
    <w:p w14:paraId="55F2C15E" w14:textId="77777777" w:rsidR="0068597B" w:rsidRPr="006E622E" w:rsidRDefault="001B490B" w:rsidP="0078762E">
      <w:pPr>
        <w:jc w:val="both"/>
      </w:pPr>
      <w:r w:rsidRPr="006E622E">
        <w:t xml:space="preserve">Where we are working </w:t>
      </w:r>
      <w:r w:rsidR="00187F79" w:rsidRPr="006E622E">
        <w:t>overseas,</w:t>
      </w:r>
      <w:r w:rsidRPr="006E622E">
        <w:t xml:space="preserve"> we will ensure the following processes:</w:t>
      </w:r>
    </w:p>
    <w:p w14:paraId="5CF11321" w14:textId="77777777" w:rsidR="001B490B" w:rsidRPr="006E622E" w:rsidRDefault="0071646A" w:rsidP="00380708">
      <w:pPr>
        <w:pStyle w:val="ListParagraph"/>
        <w:numPr>
          <w:ilvl w:val="0"/>
          <w:numId w:val="36"/>
        </w:numPr>
        <w:jc w:val="both"/>
      </w:pPr>
      <w:r w:rsidRPr="006E622E">
        <w:t>‘</w:t>
      </w:r>
      <w:r w:rsidR="001B490B" w:rsidRPr="006E622E">
        <w:t>Safer recruitment</w:t>
      </w:r>
      <w:r w:rsidRPr="006E622E">
        <w:t>’</w:t>
      </w:r>
      <w:r w:rsidR="001B490B" w:rsidRPr="006E622E">
        <w:t xml:space="preserve"> </w:t>
      </w:r>
      <w:r w:rsidR="002C54BF" w:rsidRPr="006E622E">
        <w:t xml:space="preserve">process </w:t>
      </w:r>
      <w:r w:rsidR="000C1149" w:rsidRPr="006E622E">
        <w:t xml:space="preserve">followed </w:t>
      </w:r>
      <w:r w:rsidR="002C54BF" w:rsidRPr="006E622E">
        <w:t>(including application form/ references</w:t>
      </w:r>
      <w:r w:rsidR="003E2E81" w:rsidRPr="006E622E">
        <w:t xml:space="preserve"> </w:t>
      </w:r>
      <w:r w:rsidR="00A1743D" w:rsidRPr="006E622E">
        <w:t>etc)</w:t>
      </w:r>
    </w:p>
    <w:p w14:paraId="2777CCFB" w14:textId="77777777" w:rsidR="003E2E81" w:rsidRPr="006E622E" w:rsidRDefault="003E2E81" w:rsidP="00380708">
      <w:pPr>
        <w:pStyle w:val="ListParagraph"/>
        <w:numPr>
          <w:ilvl w:val="0"/>
          <w:numId w:val="36"/>
        </w:numPr>
        <w:jc w:val="both"/>
      </w:pPr>
      <w:r w:rsidRPr="006E622E">
        <w:t>Disclosure checks are required for all taking part in overseas missions.</w:t>
      </w:r>
    </w:p>
    <w:p w14:paraId="39FF738E" w14:textId="77777777" w:rsidR="000C1149" w:rsidRPr="006E622E" w:rsidRDefault="00394549" w:rsidP="00380708">
      <w:pPr>
        <w:pStyle w:val="ListParagraph"/>
        <w:numPr>
          <w:ilvl w:val="0"/>
          <w:numId w:val="36"/>
        </w:numPr>
        <w:jc w:val="both"/>
      </w:pPr>
      <w:r w:rsidRPr="006E622E">
        <w:t xml:space="preserve">Pre-trip Approval and </w:t>
      </w:r>
      <w:r w:rsidR="000C1149" w:rsidRPr="006E622E">
        <w:t xml:space="preserve">Risk assessment completed </w:t>
      </w:r>
      <w:r w:rsidR="00C22CF4" w:rsidRPr="006E622E">
        <w:t xml:space="preserve">(see template </w:t>
      </w:r>
      <w:r w:rsidR="00B2640B" w:rsidRPr="006E622E">
        <w:t>on InfoHub</w:t>
      </w:r>
      <w:r w:rsidR="00C22CF4" w:rsidRPr="006E622E">
        <w:t>)</w:t>
      </w:r>
    </w:p>
    <w:p w14:paraId="1800D52C" w14:textId="77777777" w:rsidR="0042376D" w:rsidRPr="006E622E" w:rsidRDefault="0042376D" w:rsidP="00380708">
      <w:pPr>
        <w:pStyle w:val="ListParagraph"/>
        <w:numPr>
          <w:ilvl w:val="0"/>
          <w:numId w:val="36"/>
        </w:numPr>
        <w:jc w:val="both"/>
      </w:pPr>
      <w:r w:rsidRPr="006E622E">
        <w:t xml:space="preserve">Signed ‘Code of Conduct’ </w:t>
      </w:r>
      <w:r w:rsidR="006F69D0" w:rsidRPr="006E622E">
        <w:t>for all team members</w:t>
      </w:r>
    </w:p>
    <w:p w14:paraId="72FEB081" w14:textId="77777777" w:rsidR="00B44530" w:rsidRPr="006E622E" w:rsidRDefault="00A577BC" w:rsidP="00380708">
      <w:pPr>
        <w:pStyle w:val="ListParagraph"/>
        <w:numPr>
          <w:ilvl w:val="0"/>
          <w:numId w:val="36"/>
        </w:numPr>
        <w:jc w:val="both"/>
      </w:pPr>
      <w:r w:rsidRPr="006E622E">
        <w:t xml:space="preserve">Mandatory training for </w:t>
      </w:r>
      <w:r w:rsidR="008B5BB2" w:rsidRPr="006E622E">
        <w:t xml:space="preserve">all </w:t>
      </w:r>
      <w:r w:rsidR="00522291" w:rsidRPr="006E622E">
        <w:t>t</w:t>
      </w:r>
      <w:r w:rsidR="008B5BB2" w:rsidRPr="006E622E">
        <w:t>eam leaders (</w:t>
      </w:r>
      <w:r w:rsidR="002C2433" w:rsidRPr="006E622E">
        <w:t>‘Managing Risks’ &amp; ‘</w:t>
      </w:r>
      <w:r w:rsidR="008B5BB2" w:rsidRPr="006E622E">
        <w:t xml:space="preserve">Personal </w:t>
      </w:r>
      <w:r w:rsidR="002C2433" w:rsidRPr="006E622E">
        <w:t>Safety and Security’</w:t>
      </w:r>
      <w:r w:rsidR="00522291" w:rsidRPr="006E622E">
        <w:t xml:space="preserve">) and team members </w:t>
      </w:r>
      <w:r w:rsidR="00A50485" w:rsidRPr="006E622E">
        <w:t>(Travel Safety and Personal Security)</w:t>
      </w:r>
      <w:r w:rsidR="00792F78" w:rsidRPr="006E622E">
        <w:t>.</w:t>
      </w:r>
    </w:p>
    <w:p w14:paraId="2FC6358F" w14:textId="77777777" w:rsidR="000C1149" w:rsidRPr="006E622E" w:rsidRDefault="000C1149" w:rsidP="00380708">
      <w:pPr>
        <w:pStyle w:val="ListParagraph"/>
        <w:numPr>
          <w:ilvl w:val="0"/>
          <w:numId w:val="36"/>
        </w:numPr>
        <w:jc w:val="both"/>
      </w:pPr>
      <w:r w:rsidRPr="006E622E">
        <w:t>UK based link person</w:t>
      </w:r>
      <w:r w:rsidR="008D2B72" w:rsidRPr="006E622E">
        <w:t xml:space="preserve"> (</w:t>
      </w:r>
      <w:r w:rsidR="00460616" w:rsidRPr="006E622E">
        <w:t xml:space="preserve">provided </w:t>
      </w:r>
      <w:r w:rsidR="008D2B72" w:rsidRPr="006E622E">
        <w:t xml:space="preserve">with all </w:t>
      </w:r>
      <w:r w:rsidR="004A007A" w:rsidRPr="006E622E">
        <w:t xml:space="preserve">itinerary </w:t>
      </w:r>
      <w:r w:rsidR="008D2B72" w:rsidRPr="006E622E">
        <w:t>information</w:t>
      </w:r>
      <w:r w:rsidR="00460616" w:rsidRPr="006E622E">
        <w:t>/risk assessments</w:t>
      </w:r>
      <w:r w:rsidR="008D2B72" w:rsidRPr="006E622E">
        <w:t xml:space="preserve"> etc)</w:t>
      </w:r>
    </w:p>
    <w:p w14:paraId="6201699E" w14:textId="77777777" w:rsidR="005554E9" w:rsidRPr="006E622E" w:rsidRDefault="005554E9" w:rsidP="005554E9">
      <w:pPr>
        <w:jc w:val="both"/>
        <w:rPr>
          <w:rFonts w:eastAsia="Times New Roman" w:cs="Calibri"/>
          <w:b/>
          <w:bCs/>
          <w:sz w:val="28"/>
        </w:rPr>
      </w:pPr>
      <w:r w:rsidRPr="006E622E">
        <w:rPr>
          <w:rFonts w:eastAsia="Times New Roman" w:cs="Calibri"/>
          <w:b/>
          <w:bCs/>
          <w:sz w:val="28"/>
        </w:rPr>
        <w:br w:type="page"/>
      </w:r>
    </w:p>
    <w:p w14:paraId="6B3DB4DA" w14:textId="77777777" w:rsidR="005554E9" w:rsidRDefault="00E7413A" w:rsidP="00380708">
      <w:pPr>
        <w:pStyle w:val="Heading1"/>
        <w:numPr>
          <w:ilvl w:val="0"/>
          <w:numId w:val="54"/>
        </w:numPr>
      </w:pPr>
      <w:bookmarkStart w:id="67" w:name="_Toc213851485"/>
      <w:r w:rsidRPr="006E622E">
        <w:lastRenderedPageBreak/>
        <w:t>RESPONDING TO ALLEGATIONS OF ABUSE</w:t>
      </w:r>
      <w:bookmarkEnd w:id="67"/>
      <w:r w:rsidRPr="006E622E">
        <w:t xml:space="preserve"> </w:t>
      </w:r>
    </w:p>
    <w:p w14:paraId="395002F6" w14:textId="77777777" w:rsidR="00EC41BA" w:rsidRPr="00EC41BA" w:rsidRDefault="00EC41BA" w:rsidP="00EC41BA"/>
    <w:p w14:paraId="4D8E6345" w14:textId="77777777" w:rsidR="00A53500" w:rsidRPr="006E622E" w:rsidRDefault="00BC7910" w:rsidP="00BC7910">
      <w:pPr>
        <w:pStyle w:val="Heading2"/>
      </w:pPr>
      <w:bookmarkStart w:id="68" w:name="_Toc213851486"/>
      <w:r>
        <w:t xml:space="preserve">5.1 </w:t>
      </w:r>
      <w:r w:rsidR="00EC41BA">
        <w:t>What to do</w:t>
      </w:r>
      <w:bookmarkEnd w:id="68"/>
    </w:p>
    <w:p w14:paraId="6A8327FA" w14:textId="77777777" w:rsidR="005554E9" w:rsidRPr="006E622E" w:rsidRDefault="005554E9" w:rsidP="005554E9">
      <w:pPr>
        <w:jc w:val="both"/>
        <w:rPr>
          <w:rFonts w:eastAsia="Times New Roman" w:cs="Calibri"/>
        </w:rPr>
      </w:pPr>
      <w:r w:rsidRPr="006E622E">
        <w:rPr>
          <w:rFonts w:eastAsia="Times New Roman" w:cs="Calibri"/>
        </w:rPr>
        <w:t>Under no circumstances should a volunteer or worker carry out their own investigation into an allegation or suspicion of abuse.  Follow procedures as below</w:t>
      </w:r>
      <w:r w:rsidR="009118E1" w:rsidRPr="006E622E">
        <w:rPr>
          <w:rFonts w:eastAsia="Times New Roman" w:cs="Calibri"/>
        </w:rPr>
        <w:t xml:space="preserve"> (contact details are at the front of this document)</w:t>
      </w:r>
      <w:r w:rsidRPr="006E622E">
        <w:rPr>
          <w:rFonts w:eastAsia="Times New Roman" w:cs="Calibri"/>
        </w:rPr>
        <w:t>:</w:t>
      </w:r>
    </w:p>
    <w:p w14:paraId="44A1A0D3" w14:textId="77777777" w:rsidR="005554E9" w:rsidRPr="006E622E" w:rsidRDefault="005554E9" w:rsidP="00D67BEF">
      <w:pPr>
        <w:jc w:val="both"/>
        <w:rPr>
          <w:rFonts w:eastAsia="Times New Roman" w:cs="Calibri"/>
        </w:rPr>
      </w:pPr>
      <w:r w:rsidRPr="006E622E">
        <w:rPr>
          <w:rFonts w:eastAsia="Times New Roman" w:cs="Calibri"/>
        </w:rPr>
        <w:t>The worker or volunteer should make a report of the concern in the following way:</w:t>
      </w:r>
    </w:p>
    <w:p w14:paraId="07A393ED" w14:textId="77777777" w:rsidR="005554E9" w:rsidRPr="006E622E" w:rsidRDefault="005554E9" w:rsidP="00B234D3">
      <w:pPr>
        <w:numPr>
          <w:ilvl w:val="0"/>
          <w:numId w:val="10"/>
        </w:numPr>
        <w:tabs>
          <w:tab w:val="clear" w:pos="1572"/>
          <w:tab w:val="num" w:pos="0"/>
          <w:tab w:val="num" w:pos="720"/>
        </w:tabs>
        <w:ind w:left="284" w:hanging="284"/>
        <w:jc w:val="both"/>
        <w:rPr>
          <w:rFonts w:eastAsia="Times New Roman" w:cs="Calibri"/>
        </w:rPr>
      </w:pPr>
      <w:r w:rsidRPr="006E622E">
        <w:rPr>
          <w:rFonts w:eastAsia="Times New Roman" w:cs="Calibri"/>
        </w:rPr>
        <w:t>The person in receipt of allegations or suspicions of abuse should report concerns as soon as possible to the "Safeguarding Co-ordinator"</w:t>
      </w:r>
      <w:r w:rsidR="00AE2D4C" w:rsidRPr="006E622E">
        <w:rPr>
          <w:rFonts w:eastAsia="Times New Roman" w:cs="Calibri"/>
        </w:rPr>
        <w:t xml:space="preserve">.  </w:t>
      </w:r>
      <w:r w:rsidRPr="006E622E">
        <w:rPr>
          <w:rFonts w:eastAsia="Times New Roman" w:cs="Calibri"/>
        </w:rPr>
        <w:t>The</w:t>
      </w:r>
      <w:r w:rsidR="00AE2D4C" w:rsidRPr="006E622E">
        <w:rPr>
          <w:rFonts w:eastAsia="Times New Roman" w:cs="Calibri"/>
        </w:rPr>
        <w:t xml:space="preserve">y are </w:t>
      </w:r>
      <w:r w:rsidRPr="006E622E">
        <w:rPr>
          <w:rFonts w:eastAsia="Times New Roman" w:cs="Calibri"/>
        </w:rPr>
        <w:t xml:space="preserve">nominated by the Leadership to act on their behalf in dealing with the allegation or suspicion of neglect or abuse, including referring the matter on to the statutory authorities. </w:t>
      </w:r>
    </w:p>
    <w:p w14:paraId="296E9356" w14:textId="77777777" w:rsidR="00793C3A" w:rsidRPr="006E622E" w:rsidRDefault="005554E9" w:rsidP="00B234D3">
      <w:pPr>
        <w:numPr>
          <w:ilvl w:val="0"/>
          <w:numId w:val="9"/>
        </w:numPr>
        <w:tabs>
          <w:tab w:val="num" w:pos="0"/>
        </w:tabs>
        <w:ind w:left="284" w:hanging="284"/>
        <w:jc w:val="both"/>
        <w:rPr>
          <w:rFonts w:eastAsia="Times New Roman" w:cs="Calibri"/>
        </w:rPr>
      </w:pPr>
      <w:r w:rsidRPr="006E622E">
        <w:rPr>
          <w:rFonts w:eastAsia="Times New Roman" w:cs="Calibri"/>
        </w:rPr>
        <w:t>In the absence of the Safeguarding Co-ordinator or, if the suspicions in any way involve the Safeguarding Co-ordinator, then the report should be made to the "Deputy</w:t>
      </w:r>
      <w:r w:rsidR="00AE2D4C" w:rsidRPr="006E622E">
        <w:rPr>
          <w:rFonts w:eastAsia="Times New Roman" w:cs="Calibri"/>
        </w:rPr>
        <w:t xml:space="preserve"> Safeguarding Co-ordinator</w:t>
      </w:r>
      <w:r w:rsidRPr="006E622E">
        <w:rPr>
          <w:rFonts w:eastAsia="Times New Roman" w:cs="Calibri"/>
        </w:rPr>
        <w:t>"</w:t>
      </w:r>
      <w:r w:rsidR="00DD3DED" w:rsidRPr="006E622E">
        <w:rPr>
          <w:rFonts w:eastAsia="Times New Roman" w:cs="Calibri"/>
        </w:rPr>
        <w:t xml:space="preserve">.  </w:t>
      </w:r>
    </w:p>
    <w:p w14:paraId="1217127A" w14:textId="77777777" w:rsidR="005554E9" w:rsidRPr="006E622E" w:rsidRDefault="005554E9" w:rsidP="00605CFA">
      <w:pPr>
        <w:numPr>
          <w:ilvl w:val="0"/>
          <w:numId w:val="9"/>
        </w:numPr>
        <w:tabs>
          <w:tab w:val="num" w:pos="0"/>
        </w:tabs>
        <w:ind w:left="284" w:hanging="284"/>
        <w:jc w:val="both"/>
        <w:rPr>
          <w:rFonts w:eastAsia="Times New Roman" w:cs="Calibri"/>
        </w:rPr>
      </w:pPr>
      <w:r w:rsidRPr="006E622E">
        <w:rPr>
          <w:rFonts w:eastAsia="Times New Roman" w:cs="Calibri"/>
        </w:rPr>
        <w:t>If the suspicions implicate both the Safeguarding Co-ordinator and the Deputy, then the report should be made in the first instance to</w:t>
      </w:r>
      <w:r w:rsidR="00CA39B1" w:rsidRPr="006E622E">
        <w:rPr>
          <w:rFonts w:eastAsia="Times New Roman" w:cs="Calibri"/>
        </w:rPr>
        <w:t xml:space="preserve"> the National safeguarding Officer, or Lead Trustee</w:t>
      </w:r>
      <w:r w:rsidR="00605CFA" w:rsidRPr="006E622E">
        <w:rPr>
          <w:rFonts w:eastAsia="Times New Roman" w:cs="Calibri"/>
        </w:rPr>
        <w:t>.  The worker can also contact</w:t>
      </w:r>
      <w:r w:rsidRPr="006E622E">
        <w:rPr>
          <w:rFonts w:eastAsia="Times New Roman" w:cs="Calibri"/>
        </w:rPr>
        <w:t>:</w:t>
      </w:r>
    </w:p>
    <w:p w14:paraId="1A2C89B2" w14:textId="77777777" w:rsidR="005554E9" w:rsidRPr="006E622E" w:rsidRDefault="005554E9" w:rsidP="005554E9">
      <w:pPr>
        <w:ind w:left="284"/>
        <w:jc w:val="both"/>
        <w:rPr>
          <w:rFonts w:eastAsia="Times New Roman" w:cs="Calibri"/>
        </w:rPr>
      </w:pPr>
      <w:proofErr w:type="spellStart"/>
      <w:r w:rsidRPr="006E622E">
        <w:rPr>
          <w:rFonts w:eastAsia="Times New Roman" w:cs="Calibri"/>
          <w:b/>
        </w:rPr>
        <w:t>thirtyone:eight</w:t>
      </w:r>
      <w:proofErr w:type="spellEnd"/>
      <w:r w:rsidRPr="006E622E">
        <w:rPr>
          <w:rFonts w:eastAsia="Times New Roman" w:cs="Calibri"/>
        </w:rPr>
        <w:t xml:space="preserve"> PO Box 133, Swanley, Kent, BR8 7UQ. </w:t>
      </w:r>
    </w:p>
    <w:p w14:paraId="39AB2E0F" w14:textId="77777777" w:rsidR="005554E9" w:rsidRPr="006E622E" w:rsidRDefault="005554E9" w:rsidP="005554E9">
      <w:pPr>
        <w:ind w:left="284"/>
        <w:jc w:val="both"/>
        <w:rPr>
          <w:rFonts w:eastAsia="Times New Roman" w:cs="Calibri"/>
        </w:rPr>
      </w:pPr>
      <w:r w:rsidRPr="006E622E">
        <w:rPr>
          <w:rFonts w:eastAsia="Times New Roman" w:cs="Calibri"/>
        </w:rPr>
        <w:t xml:space="preserve">Tel: 0303 003 1111.  </w:t>
      </w:r>
      <w:r w:rsidR="00191F13" w:rsidRPr="006E622E">
        <w:rPr>
          <w:rFonts w:eastAsia="Times New Roman" w:cs="Calibri"/>
        </w:rPr>
        <w:t>Option 2</w:t>
      </w:r>
    </w:p>
    <w:p w14:paraId="7712B85B" w14:textId="77777777" w:rsidR="002452F4" w:rsidRPr="006E622E" w:rsidRDefault="002452F4" w:rsidP="00D67BEF">
      <w:r w:rsidRPr="006E622E">
        <w:t>The worker or volunteer should record the disclosure, allegation or concern onto the cause for concern form and share this with the Safeguarding Lead/Safeguarding Deputy or Safeguarding Trustee as soon as possible. Please see a copy of the cause for concern form in the appendix.</w:t>
      </w:r>
    </w:p>
    <w:p w14:paraId="24378321" w14:textId="77777777" w:rsidR="00FD66D1" w:rsidRPr="006E622E" w:rsidRDefault="00FD66D1" w:rsidP="00380708">
      <w:pPr>
        <w:pStyle w:val="ListParagraph"/>
        <w:numPr>
          <w:ilvl w:val="0"/>
          <w:numId w:val="52"/>
        </w:numPr>
      </w:pPr>
      <w:r w:rsidRPr="006E622E">
        <w:t xml:space="preserve">The Safeguarding Lead  may first ring the </w:t>
      </w:r>
      <w:proofErr w:type="spellStart"/>
      <w:r w:rsidRPr="006E622E">
        <w:t>Thirtyone:eight</w:t>
      </w:r>
      <w:proofErr w:type="spellEnd"/>
      <w:r w:rsidRPr="006E622E">
        <w:t xml:space="preserve"> </w:t>
      </w:r>
      <w:proofErr w:type="gramStart"/>
      <w:r w:rsidRPr="006E622E">
        <w:t>helpline</w:t>
      </w:r>
      <w:proofErr w:type="gramEnd"/>
      <w:r w:rsidRPr="006E622E">
        <w:t xml:space="preserve"> for advice. Based on the concern, they may then then contact the relevant statutory services.</w:t>
      </w:r>
    </w:p>
    <w:p w14:paraId="00AE5D70" w14:textId="77777777" w:rsidR="00024A0B" w:rsidRPr="00BD4ACC" w:rsidRDefault="00024A0B" w:rsidP="00BD4ACC">
      <w:pPr>
        <w:ind w:left="360"/>
        <w:rPr>
          <w:b/>
          <w:bCs/>
        </w:rPr>
      </w:pPr>
      <w:r w:rsidRPr="00BD4ACC">
        <w:rPr>
          <w:b/>
          <w:bCs/>
        </w:rPr>
        <w:t>For England:</w:t>
      </w:r>
    </w:p>
    <w:p w14:paraId="3C433A00" w14:textId="77777777" w:rsidR="00024A0B" w:rsidRPr="006E622E" w:rsidRDefault="00024A0B" w:rsidP="00024A0B">
      <w:pPr>
        <w:pStyle w:val="ListParagraph"/>
        <w:numPr>
          <w:ilvl w:val="0"/>
          <w:numId w:val="9"/>
        </w:numPr>
      </w:pPr>
      <w:r w:rsidRPr="006E622E">
        <w:t xml:space="preserve">Children’s Services: </w:t>
      </w:r>
    </w:p>
    <w:p w14:paraId="7A14E132" w14:textId="77777777" w:rsidR="00024A0B" w:rsidRPr="006E622E" w:rsidRDefault="00024A0B" w:rsidP="00024A0B">
      <w:pPr>
        <w:pStyle w:val="ListParagraph"/>
        <w:numPr>
          <w:ilvl w:val="0"/>
          <w:numId w:val="9"/>
        </w:numPr>
      </w:pPr>
      <w:r w:rsidRPr="006E622E">
        <w:t xml:space="preserve">Adults Services: </w:t>
      </w:r>
    </w:p>
    <w:p w14:paraId="0E10469C" w14:textId="77777777" w:rsidR="00024A0B" w:rsidRPr="006E622E" w:rsidRDefault="00024A0B" w:rsidP="00024A0B">
      <w:pPr>
        <w:pStyle w:val="ListParagraph"/>
        <w:numPr>
          <w:ilvl w:val="0"/>
          <w:numId w:val="9"/>
        </w:numPr>
      </w:pPr>
      <w:r w:rsidRPr="006E622E">
        <w:t>Police: 101 or 999 if person at is at risk of harm:</w:t>
      </w:r>
    </w:p>
    <w:p w14:paraId="21718380" w14:textId="77777777" w:rsidR="00024A0B" w:rsidRPr="006E622E" w:rsidRDefault="00024A0B" w:rsidP="00024A0B">
      <w:pPr>
        <w:pStyle w:val="ListParagraph"/>
        <w:numPr>
          <w:ilvl w:val="0"/>
          <w:numId w:val="9"/>
        </w:numPr>
      </w:pPr>
      <w:r w:rsidRPr="006E622E">
        <w:t>Local Authority Designated Officer (LADO):</w:t>
      </w:r>
    </w:p>
    <w:p w14:paraId="1ACE7B27" w14:textId="77777777" w:rsidR="00BD4ACC" w:rsidRPr="00BD4ACC" w:rsidRDefault="00024A0B" w:rsidP="00BD4ACC">
      <w:pPr>
        <w:pStyle w:val="ListParagraph"/>
        <w:numPr>
          <w:ilvl w:val="0"/>
          <w:numId w:val="9"/>
        </w:numPr>
        <w:rPr>
          <w:b/>
          <w:bCs/>
        </w:rPr>
      </w:pPr>
      <w:r w:rsidRPr="006E622E">
        <w:t>Charity Commission for England and Wales:</w:t>
      </w:r>
    </w:p>
    <w:p w14:paraId="7E573CBD" w14:textId="77777777" w:rsidR="00024A0B" w:rsidRPr="00BD4ACC" w:rsidRDefault="00024A0B" w:rsidP="00BD4ACC">
      <w:pPr>
        <w:ind w:left="360"/>
        <w:rPr>
          <w:b/>
          <w:bCs/>
        </w:rPr>
      </w:pPr>
      <w:r w:rsidRPr="00BD4ACC">
        <w:rPr>
          <w:b/>
          <w:bCs/>
        </w:rPr>
        <w:t xml:space="preserve">For Wales: </w:t>
      </w:r>
    </w:p>
    <w:p w14:paraId="73C219FD" w14:textId="77777777" w:rsidR="00024A0B" w:rsidRPr="006E622E" w:rsidRDefault="00024A0B" w:rsidP="00024A0B">
      <w:pPr>
        <w:pStyle w:val="ListParagraph"/>
        <w:numPr>
          <w:ilvl w:val="0"/>
          <w:numId w:val="9"/>
        </w:numPr>
      </w:pPr>
      <w:r w:rsidRPr="006E622E">
        <w:t xml:space="preserve">Children’s Services: </w:t>
      </w:r>
    </w:p>
    <w:p w14:paraId="786BFE5C" w14:textId="77777777" w:rsidR="00024A0B" w:rsidRPr="006E622E" w:rsidRDefault="00024A0B" w:rsidP="00024A0B">
      <w:pPr>
        <w:pStyle w:val="ListParagraph"/>
        <w:numPr>
          <w:ilvl w:val="0"/>
          <w:numId w:val="9"/>
        </w:numPr>
      </w:pPr>
      <w:r w:rsidRPr="006E622E">
        <w:t xml:space="preserve">Adults Services: </w:t>
      </w:r>
    </w:p>
    <w:p w14:paraId="620A0E93" w14:textId="77777777" w:rsidR="00024A0B" w:rsidRPr="006E622E" w:rsidRDefault="00024A0B" w:rsidP="00024A0B">
      <w:pPr>
        <w:pStyle w:val="ListParagraph"/>
        <w:numPr>
          <w:ilvl w:val="0"/>
          <w:numId w:val="9"/>
        </w:numPr>
      </w:pPr>
      <w:r w:rsidRPr="006E622E">
        <w:t>Police: 101 or 999 if person at is at risk of harm:</w:t>
      </w:r>
    </w:p>
    <w:p w14:paraId="36DE00AF" w14:textId="77777777" w:rsidR="00024A0B" w:rsidRPr="006E622E" w:rsidRDefault="00024A0B" w:rsidP="00024A0B">
      <w:pPr>
        <w:pStyle w:val="ListParagraph"/>
        <w:numPr>
          <w:ilvl w:val="0"/>
          <w:numId w:val="9"/>
        </w:numPr>
      </w:pPr>
      <w:r w:rsidRPr="006E622E">
        <w:t>Local Authority Designated Officer (LADO):</w:t>
      </w:r>
    </w:p>
    <w:p w14:paraId="7DCD06E6" w14:textId="77777777" w:rsidR="00024A0B" w:rsidRPr="006E622E" w:rsidRDefault="00024A0B" w:rsidP="000F7D4A">
      <w:pPr>
        <w:pStyle w:val="ListParagraph"/>
        <w:numPr>
          <w:ilvl w:val="0"/>
          <w:numId w:val="9"/>
        </w:numPr>
      </w:pPr>
      <w:r w:rsidRPr="006E622E">
        <w:t>Charity Commission for England and Wales:</w:t>
      </w:r>
    </w:p>
    <w:p w14:paraId="3D8E90C7" w14:textId="77777777" w:rsidR="00024A0B" w:rsidRPr="006E622E" w:rsidRDefault="00024A0B" w:rsidP="000F7D4A">
      <w:pPr>
        <w:spacing w:before="240"/>
        <w:ind w:left="360"/>
        <w:rPr>
          <w:b/>
          <w:bCs/>
        </w:rPr>
      </w:pPr>
      <w:r w:rsidRPr="006E622E">
        <w:rPr>
          <w:b/>
          <w:bCs/>
        </w:rPr>
        <w:t>For Scotland:</w:t>
      </w:r>
    </w:p>
    <w:p w14:paraId="2154F970" w14:textId="77777777" w:rsidR="00024A0B" w:rsidRPr="006E622E" w:rsidRDefault="00024A0B" w:rsidP="00024A0B">
      <w:pPr>
        <w:pStyle w:val="ListParagraph"/>
        <w:numPr>
          <w:ilvl w:val="0"/>
          <w:numId w:val="9"/>
        </w:numPr>
      </w:pPr>
      <w:r w:rsidRPr="006E622E">
        <w:lastRenderedPageBreak/>
        <w:t xml:space="preserve">Name of local Health and Care partnership: </w:t>
      </w:r>
    </w:p>
    <w:p w14:paraId="53F1FAAE" w14:textId="77777777" w:rsidR="00024A0B" w:rsidRPr="006E622E" w:rsidRDefault="00024A0B" w:rsidP="00024A0B">
      <w:pPr>
        <w:pStyle w:val="ListParagraph"/>
        <w:numPr>
          <w:ilvl w:val="0"/>
          <w:numId w:val="9"/>
        </w:numPr>
      </w:pPr>
      <w:r w:rsidRPr="006E622E">
        <w:t>Children’s services:</w:t>
      </w:r>
    </w:p>
    <w:p w14:paraId="052AB982" w14:textId="77777777" w:rsidR="00024A0B" w:rsidRPr="006E622E" w:rsidRDefault="00024A0B" w:rsidP="00024A0B">
      <w:pPr>
        <w:pStyle w:val="ListParagraph"/>
        <w:numPr>
          <w:ilvl w:val="0"/>
          <w:numId w:val="9"/>
        </w:numPr>
      </w:pPr>
      <w:r w:rsidRPr="006E622E">
        <w:t>Adult services:</w:t>
      </w:r>
    </w:p>
    <w:p w14:paraId="531B70F7" w14:textId="77777777" w:rsidR="00024A0B" w:rsidRPr="006E622E" w:rsidRDefault="00024A0B" w:rsidP="00024A0B">
      <w:pPr>
        <w:pStyle w:val="ListParagraph"/>
        <w:numPr>
          <w:ilvl w:val="0"/>
          <w:numId w:val="9"/>
        </w:numPr>
      </w:pPr>
      <w:r w:rsidRPr="006E622E">
        <w:t>Police Scotland: Tel 101or 999 if person at is at risk of harm</w:t>
      </w:r>
    </w:p>
    <w:p w14:paraId="5EC98B2C" w14:textId="77777777" w:rsidR="00024A0B" w:rsidRPr="006E622E" w:rsidRDefault="00024A0B" w:rsidP="00024A0B">
      <w:pPr>
        <w:pStyle w:val="ListParagraph"/>
        <w:numPr>
          <w:ilvl w:val="0"/>
          <w:numId w:val="9"/>
        </w:numPr>
      </w:pPr>
      <w:r w:rsidRPr="006E622E">
        <w:t>Child’s Named Person:</w:t>
      </w:r>
    </w:p>
    <w:p w14:paraId="74ECEFD9" w14:textId="77777777" w:rsidR="00024A0B" w:rsidRPr="006E622E" w:rsidRDefault="00024A0B" w:rsidP="00024A0B">
      <w:pPr>
        <w:pStyle w:val="ListParagraph"/>
        <w:numPr>
          <w:ilvl w:val="0"/>
          <w:numId w:val="9"/>
        </w:numPr>
        <w:rPr>
          <w:rFonts w:eastAsia="Arial"/>
        </w:rPr>
      </w:pPr>
      <w:r w:rsidRPr="006E622E">
        <w:rPr>
          <w:rFonts w:eastAsia="Arial"/>
          <w:color w:val="333333"/>
        </w:rPr>
        <w:t>Office of the Scottish Charity Regulator (OSCR):</w:t>
      </w:r>
    </w:p>
    <w:p w14:paraId="40BA4201" w14:textId="77777777" w:rsidR="000F7D4A" w:rsidRPr="000F7D4A" w:rsidRDefault="00024A0B" w:rsidP="000F7D4A">
      <w:pPr>
        <w:pStyle w:val="ListParagraph"/>
        <w:numPr>
          <w:ilvl w:val="0"/>
          <w:numId w:val="9"/>
        </w:numPr>
      </w:pPr>
      <w:r w:rsidRPr="006E622E">
        <w:t>NB – please note that the Child’s Named Person can change depending on their age</w:t>
      </w:r>
      <w:r w:rsidR="000F7D4A">
        <w:t xml:space="preserve"> </w:t>
      </w:r>
      <w:r w:rsidRPr="006E622E">
        <w:t>and so, it is important to be aware of this for your context.</w:t>
      </w:r>
    </w:p>
    <w:p w14:paraId="4483090A" w14:textId="77777777" w:rsidR="00024A0B" w:rsidRPr="006E622E" w:rsidRDefault="00024A0B" w:rsidP="000F7D4A">
      <w:pPr>
        <w:spacing w:before="240"/>
        <w:ind w:left="360"/>
        <w:rPr>
          <w:b/>
          <w:bCs/>
        </w:rPr>
      </w:pPr>
      <w:r w:rsidRPr="006E622E">
        <w:rPr>
          <w:b/>
          <w:bCs/>
        </w:rPr>
        <w:t xml:space="preserve">For Northern Ireland </w:t>
      </w:r>
    </w:p>
    <w:p w14:paraId="71FE94F4" w14:textId="77777777" w:rsidR="00024A0B" w:rsidRPr="006E622E" w:rsidRDefault="00024A0B" w:rsidP="00024A0B">
      <w:pPr>
        <w:pStyle w:val="ListParagraph"/>
        <w:numPr>
          <w:ilvl w:val="0"/>
          <w:numId w:val="9"/>
        </w:numPr>
      </w:pPr>
      <w:r w:rsidRPr="006E622E">
        <w:t>Name of local Health and Social Care Trust (HSCT):</w:t>
      </w:r>
    </w:p>
    <w:p w14:paraId="4EA54A0D" w14:textId="77777777" w:rsidR="00024A0B" w:rsidRPr="006E622E" w:rsidRDefault="00024A0B" w:rsidP="00024A0B">
      <w:pPr>
        <w:pStyle w:val="ListParagraph"/>
        <w:numPr>
          <w:ilvl w:val="0"/>
          <w:numId w:val="9"/>
        </w:numPr>
      </w:pPr>
      <w:r w:rsidRPr="006E622E">
        <w:t xml:space="preserve">Gateway Services:  </w:t>
      </w:r>
    </w:p>
    <w:p w14:paraId="3616C6D7" w14:textId="77777777" w:rsidR="00024A0B" w:rsidRPr="006E622E" w:rsidRDefault="00024A0B" w:rsidP="00024A0B">
      <w:pPr>
        <w:pStyle w:val="ListParagraph"/>
        <w:numPr>
          <w:ilvl w:val="0"/>
          <w:numId w:val="9"/>
        </w:numPr>
      </w:pPr>
      <w:r w:rsidRPr="006E622E">
        <w:t>Adult Social Services:</w:t>
      </w:r>
    </w:p>
    <w:p w14:paraId="22D6F216" w14:textId="77777777" w:rsidR="00024A0B" w:rsidRPr="006E622E" w:rsidRDefault="00024A0B" w:rsidP="00024A0B">
      <w:pPr>
        <w:pStyle w:val="ListParagraph"/>
        <w:numPr>
          <w:ilvl w:val="0"/>
          <w:numId w:val="9"/>
        </w:numPr>
      </w:pPr>
      <w:r w:rsidRPr="006E622E">
        <w:t>Out of hours telephone number for all HSCT areas (adults and children)  02895 049999</w:t>
      </w:r>
    </w:p>
    <w:p w14:paraId="2B11F083" w14:textId="77777777" w:rsidR="00024A0B" w:rsidRPr="006E622E" w:rsidRDefault="00024A0B" w:rsidP="00024A0B">
      <w:pPr>
        <w:pStyle w:val="ListParagraph"/>
        <w:numPr>
          <w:ilvl w:val="0"/>
          <w:numId w:val="9"/>
        </w:numPr>
      </w:pPr>
      <w:r w:rsidRPr="006E622E">
        <w:t>Police Service Northern Ireland (PSNI) 101 or 999 if person at is at risk of harm</w:t>
      </w:r>
    </w:p>
    <w:p w14:paraId="6A44A61B" w14:textId="77777777" w:rsidR="00024A0B" w:rsidRPr="006E622E" w:rsidRDefault="00024A0B" w:rsidP="00024A0B">
      <w:pPr>
        <w:pStyle w:val="ListParagraph"/>
        <w:numPr>
          <w:ilvl w:val="0"/>
          <w:numId w:val="9"/>
        </w:numPr>
      </w:pPr>
      <w:r w:rsidRPr="006E622E">
        <w:t xml:space="preserve">Charity Commission for Northern Ireland: </w:t>
      </w:r>
    </w:p>
    <w:p w14:paraId="66A555D0" w14:textId="77777777" w:rsidR="005554E9" w:rsidRPr="006E622E" w:rsidRDefault="005554E9" w:rsidP="00B234D3">
      <w:pPr>
        <w:numPr>
          <w:ilvl w:val="0"/>
          <w:numId w:val="9"/>
        </w:numPr>
        <w:tabs>
          <w:tab w:val="num" w:pos="0"/>
        </w:tabs>
        <w:ind w:left="284" w:hanging="284"/>
        <w:jc w:val="both"/>
        <w:rPr>
          <w:rFonts w:eastAsia="Times New Roman" w:cs="Calibri"/>
        </w:rPr>
      </w:pPr>
      <w:r w:rsidRPr="006E622E">
        <w:rPr>
          <w:rFonts w:eastAsia="Times New Roman" w:cs="Calibri"/>
        </w:rPr>
        <w:t xml:space="preserve">The </w:t>
      </w:r>
      <w:r w:rsidRPr="006E622E">
        <w:rPr>
          <w:rFonts w:cs="Calibri"/>
        </w:rPr>
        <w:t>Safeguarding</w:t>
      </w:r>
      <w:r w:rsidRPr="006E622E">
        <w:rPr>
          <w:rFonts w:eastAsia="Times New Roman" w:cs="Calibri"/>
        </w:rPr>
        <w:t xml:space="preserve"> Co-ordinator may need to inform others depending on the circumstances and/or nature of the concern</w:t>
      </w:r>
      <w:r w:rsidR="00B74FD8" w:rsidRPr="006E622E">
        <w:rPr>
          <w:rFonts w:eastAsia="Times New Roman" w:cs="Calibri"/>
        </w:rPr>
        <w:t>, such as:</w:t>
      </w:r>
    </w:p>
    <w:p w14:paraId="6FD9FE00" w14:textId="77777777" w:rsidR="005554E9" w:rsidRPr="006E622E" w:rsidRDefault="004A6F99" w:rsidP="00B234D3">
      <w:pPr>
        <w:numPr>
          <w:ilvl w:val="0"/>
          <w:numId w:val="11"/>
        </w:numPr>
        <w:jc w:val="both"/>
        <w:rPr>
          <w:rFonts w:eastAsia="Times New Roman" w:cs="Calibri"/>
        </w:rPr>
      </w:pPr>
      <w:r w:rsidRPr="006E622E">
        <w:rPr>
          <w:rFonts w:eastAsia="Times New Roman" w:cs="Calibri"/>
        </w:rPr>
        <w:t xml:space="preserve">National Safeguarding Officer </w:t>
      </w:r>
      <w:r w:rsidR="005554E9" w:rsidRPr="006E622E">
        <w:rPr>
          <w:rFonts w:eastAsia="Times New Roman" w:cs="Calibri"/>
        </w:rPr>
        <w:t xml:space="preserve">or </w:t>
      </w:r>
      <w:r w:rsidRPr="006E622E">
        <w:rPr>
          <w:rFonts w:eastAsia="Times New Roman" w:cs="Calibri"/>
        </w:rPr>
        <w:t xml:space="preserve">lead </w:t>
      </w:r>
      <w:r w:rsidR="005554E9" w:rsidRPr="006E622E">
        <w:rPr>
          <w:rFonts w:eastAsia="Times New Roman" w:cs="Calibri"/>
        </w:rPr>
        <w:t>trustee responsible for safeguarding who may need to liaise with the insurance company or the charity commission to report a serious incident</w:t>
      </w:r>
      <w:r w:rsidR="00676901" w:rsidRPr="006E622E">
        <w:rPr>
          <w:rFonts w:eastAsia="Times New Roman" w:cs="Calibri"/>
        </w:rPr>
        <w:t>/raise a concern</w:t>
      </w:r>
      <w:r w:rsidR="005554E9" w:rsidRPr="006E622E">
        <w:rPr>
          <w:rFonts w:eastAsia="Times New Roman" w:cs="Calibri"/>
        </w:rPr>
        <w:t>.</w:t>
      </w:r>
    </w:p>
    <w:p w14:paraId="18F2465B" w14:textId="77777777" w:rsidR="00F64990" w:rsidRPr="006E622E" w:rsidRDefault="00F64990" w:rsidP="00F64990">
      <w:pPr>
        <w:pStyle w:val="ListParagraph"/>
        <w:numPr>
          <w:ilvl w:val="0"/>
          <w:numId w:val="11"/>
        </w:numPr>
        <w:spacing w:after="160" w:line="312" w:lineRule="auto"/>
        <w:ind w:right="0"/>
      </w:pPr>
      <w:r w:rsidRPr="006E622E">
        <w:t>Local Authority Designated Officer – LADO (England and Wales), Child’s Named Person (Scotland) or the Gateway Team (Northern Ireland) if the allegation concerns a worker or volunteer working with someone under 18.</w:t>
      </w:r>
    </w:p>
    <w:p w14:paraId="2181CA62" w14:textId="77777777" w:rsidR="005554E9" w:rsidRPr="006E622E" w:rsidRDefault="00F64990" w:rsidP="00B234D3">
      <w:pPr>
        <w:numPr>
          <w:ilvl w:val="0"/>
          <w:numId w:val="9"/>
        </w:numPr>
        <w:tabs>
          <w:tab w:val="num" w:pos="0"/>
        </w:tabs>
        <w:ind w:left="284" w:hanging="284"/>
        <w:jc w:val="both"/>
        <w:rPr>
          <w:rFonts w:eastAsia="Times New Roman" w:cs="Calibri"/>
        </w:rPr>
      </w:pPr>
      <w:r w:rsidRPr="006E622E">
        <w:rPr>
          <w:rFonts w:eastAsia="Times New Roman" w:cs="Calibri"/>
        </w:rPr>
        <w:t>Concerns</w:t>
      </w:r>
      <w:r w:rsidR="005554E9" w:rsidRPr="006E622E">
        <w:rPr>
          <w:rFonts w:eastAsia="Times New Roman" w:cs="Calibri"/>
        </w:rPr>
        <w:t xml:space="preserve"> must not be discussed with anyone other than those nominated above. A written record of the concerns should be made in accordance with these procedures and kept in a secure place.</w:t>
      </w:r>
    </w:p>
    <w:p w14:paraId="0B3DC35C" w14:textId="77777777" w:rsidR="005554E9" w:rsidRPr="00D26786" w:rsidRDefault="00BA6ABF" w:rsidP="00D26786">
      <w:pPr>
        <w:rPr>
          <w:highlight w:val="yellow"/>
        </w:rPr>
      </w:pPr>
      <w:r w:rsidRPr="006E622E">
        <w:t xml:space="preserve">Whilst disclosures, allegations or concerns of abuse </w:t>
      </w:r>
      <w:r w:rsidR="005554E9" w:rsidRPr="006E622E">
        <w:rPr>
          <w:rFonts w:eastAsia="Times New Roman" w:cs="Calibri"/>
        </w:rPr>
        <w:t xml:space="preserve">will normally be reported to the Safeguarding Co-ordinator, the absence of the Safeguarding Co-ordinator or Deputy should not delay referral to </w:t>
      </w:r>
      <w:r w:rsidR="002466C4" w:rsidRPr="006E622E">
        <w:t xml:space="preserve">the statutory services, the police, police Scotland or Police Service Northern Ireland (PSNI) or taking advice from </w:t>
      </w:r>
      <w:proofErr w:type="spellStart"/>
      <w:r w:rsidR="002466C4" w:rsidRPr="006E622E">
        <w:t>Thirtyone:eight</w:t>
      </w:r>
      <w:proofErr w:type="spellEnd"/>
      <w:r w:rsidR="002466C4" w:rsidRPr="006E622E">
        <w:t>.</w:t>
      </w:r>
    </w:p>
    <w:p w14:paraId="5B7C44E9" w14:textId="77777777" w:rsidR="005554E9" w:rsidRPr="00D26786" w:rsidRDefault="005554E9" w:rsidP="00D26786">
      <w:pPr>
        <w:numPr>
          <w:ilvl w:val="0"/>
          <w:numId w:val="9"/>
        </w:numPr>
        <w:tabs>
          <w:tab w:val="num" w:pos="0"/>
        </w:tabs>
        <w:ind w:left="284" w:hanging="284"/>
        <w:jc w:val="both"/>
        <w:rPr>
          <w:rFonts w:eastAsia="Times New Roman" w:cs="Calibri"/>
        </w:rPr>
      </w:pPr>
      <w:r w:rsidRPr="006E622E">
        <w:rPr>
          <w:rFonts w:eastAsia="Times New Roman" w:cs="Calibri"/>
        </w:rPr>
        <w:t xml:space="preserve">The Leadership will support the Safeguarding Co-ordinator/Deputy in their role and accept that any information they may have in their possession will be shared in a strictly limited way on a </w:t>
      </w:r>
      <w:proofErr w:type="gramStart"/>
      <w:r w:rsidRPr="006E622E">
        <w:rPr>
          <w:rFonts w:eastAsia="Times New Roman" w:cs="Calibri"/>
        </w:rPr>
        <w:t>need to know</w:t>
      </w:r>
      <w:proofErr w:type="gramEnd"/>
      <w:r w:rsidRPr="006E622E">
        <w:rPr>
          <w:rFonts w:eastAsia="Times New Roman" w:cs="Calibri"/>
        </w:rPr>
        <w:t xml:space="preserve"> basis.</w:t>
      </w:r>
    </w:p>
    <w:p w14:paraId="496C8A17" w14:textId="77777777" w:rsidR="005554E9" w:rsidRPr="006E622E" w:rsidRDefault="005554E9" w:rsidP="00B234D3">
      <w:pPr>
        <w:numPr>
          <w:ilvl w:val="0"/>
          <w:numId w:val="9"/>
        </w:numPr>
        <w:tabs>
          <w:tab w:val="num" w:pos="0"/>
        </w:tabs>
        <w:ind w:left="284" w:hanging="284"/>
        <w:jc w:val="both"/>
        <w:rPr>
          <w:rFonts w:eastAsia="Times New Roman" w:cs="Calibri"/>
        </w:rPr>
      </w:pPr>
      <w:r w:rsidRPr="006E622E">
        <w:rPr>
          <w:rFonts w:eastAsia="Times New Roman" w:cs="Calibri"/>
        </w:rPr>
        <w:t xml:space="preserve">It is, of course, the right of any individual as a citizen to make a direct referral to the safeguarding agencies or seek advice from </w:t>
      </w:r>
      <w:proofErr w:type="spellStart"/>
      <w:r w:rsidRPr="006E622E">
        <w:rPr>
          <w:rFonts w:eastAsia="Times New Roman" w:cs="Calibri"/>
        </w:rPr>
        <w:t>thirtyone:eight</w:t>
      </w:r>
      <w:proofErr w:type="spellEnd"/>
      <w:r w:rsidRPr="006E622E">
        <w:rPr>
          <w:rFonts w:eastAsia="Times New Roman" w:cs="Calibri"/>
        </w:rPr>
        <w:t>, although the Leadership hope that members of the place of worship / organisation will use this procedure. If, however, the individual with the concern feels that the Safeguarding Co-ordinator/Deputy has not responded appropriately, or where they have a disagreement with the Safeguarding Co-ordinator(s) as to the appropriateness of a referral they are free to contact an outside agency direct.  We hope by making this statement that the Leadership demonstrate its commitment to effective safeguarding and the protection of all those who are vulnerable.</w:t>
      </w:r>
    </w:p>
    <w:p w14:paraId="63FA8053" w14:textId="77777777" w:rsidR="005554E9" w:rsidRPr="006E622E" w:rsidRDefault="005554E9" w:rsidP="005554E9">
      <w:pPr>
        <w:jc w:val="both"/>
        <w:rPr>
          <w:rFonts w:eastAsia="Times New Roman" w:cs="Calibri"/>
        </w:rPr>
      </w:pPr>
      <w:r w:rsidRPr="006E622E">
        <w:rPr>
          <w:rFonts w:eastAsia="Times New Roman" w:cs="Calibri"/>
        </w:rPr>
        <w:lastRenderedPageBreak/>
        <w:t xml:space="preserve">The role of the safeguarding co-ordinator/ deputy is to collate and clarify the precise details of the allegation or suspicion and pass this information on to statutory agencies who have a legal duty to investigate. </w:t>
      </w:r>
    </w:p>
    <w:p w14:paraId="1C19E68B" w14:textId="77777777" w:rsidR="005554E9" w:rsidRPr="006E622E" w:rsidRDefault="005554E9" w:rsidP="005554E9">
      <w:pPr>
        <w:jc w:val="both"/>
        <w:rPr>
          <w:rFonts w:eastAsia="Times New Roman" w:cs="Calibri"/>
        </w:rPr>
      </w:pPr>
    </w:p>
    <w:p w14:paraId="28AE15AD" w14:textId="77777777" w:rsidR="005554E9" w:rsidRPr="006E622E" w:rsidRDefault="00BC7910" w:rsidP="00BC7910">
      <w:pPr>
        <w:pStyle w:val="Heading2"/>
      </w:pPr>
      <w:bookmarkStart w:id="69" w:name="_Toc213851487"/>
      <w:r>
        <w:t xml:space="preserve">5.2 </w:t>
      </w:r>
      <w:r w:rsidR="005554E9" w:rsidRPr="006E622E">
        <w:t>Detailed procedures where there is a concern about a child:</w:t>
      </w:r>
      <w:bookmarkEnd w:id="69"/>
    </w:p>
    <w:p w14:paraId="398243A6" w14:textId="77777777" w:rsidR="005554E9" w:rsidRPr="006E622E" w:rsidRDefault="005554E9" w:rsidP="005554E9">
      <w:pPr>
        <w:jc w:val="both"/>
        <w:rPr>
          <w:rFonts w:eastAsia="Times New Roman" w:cs="Calibri"/>
        </w:rPr>
      </w:pPr>
      <w:r w:rsidRPr="006E622E">
        <w:rPr>
          <w:rFonts w:eastAsia="Times New Roman" w:cs="Calibri"/>
          <w:b/>
          <w:bCs/>
        </w:rPr>
        <w:t>Allegations of physical injury, neglect or emotional abuse.</w:t>
      </w:r>
      <w:r w:rsidRPr="006E622E">
        <w:rPr>
          <w:rFonts w:eastAsia="Times New Roman" w:cs="Calibri"/>
        </w:rPr>
        <w:t xml:space="preserve"> </w:t>
      </w:r>
    </w:p>
    <w:p w14:paraId="5569FAD0" w14:textId="77777777" w:rsidR="005554E9" w:rsidRPr="006E622E" w:rsidRDefault="005554E9" w:rsidP="005554E9">
      <w:pPr>
        <w:jc w:val="both"/>
        <w:rPr>
          <w:rFonts w:eastAsia="Times New Roman" w:cs="Calibri"/>
        </w:rPr>
      </w:pPr>
      <w:r w:rsidRPr="006E622E">
        <w:rPr>
          <w:rFonts w:eastAsia="Times New Roman" w:cs="Calibri"/>
        </w:rPr>
        <w:t>If a child has a physical injury, a symptom of neglect or where there are concerns about emotional abuse, the Safeguarding Co-ordinator/Deputy will:</w:t>
      </w:r>
    </w:p>
    <w:p w14:paraId="5DC7F0A7" w14:textId="77777777" w:rsidR="0061547C" w:rsidRPr="006E622E" w:rsidRDefault="0061547C" w:rsidP="00380708">
      <w:pPr>
        <w:pStyle w:val="ListParagraph"/>
        <w:numPr>
          <w:ilvl w:val="0"/>
          <w:numId w:val="45"/>
        </w:numPr>
        <w:spacing w:after="160" w:line="312" w:lineRule="auto"/>
        <w:ind w:right="0"/>
      </w:pPr>
      <w:r w:rsidRPr="006E622E">
        <w:t>If the child requires immediate medical attention, contact the relevant medical services, informing the Doctor of any concerns.</w:t>
      </w:r>
    </w:p>
    <w:p w14:paraId="5A681081" w14:textId="77777777" w:rsidR="0061547C" w:rsidRPr="006E622E" w:rsidRDefault="0061547C" w:rsidP="00380708">
      <w:pPr>
        <w:pStyle w:val="ListParagraph"/>
        <w:numPr>
          <w:ilvl w:val="0"/>
          <w:numId w:val="45"/>
        </w:numPr>
        <w:spacing w:after="160" w:line="312" w:lineRule="auto"/>
        <w:ind w:right="0"/>
      </w:pPr>
      <w:r w:rsidRPr="006E622E">
        <w:t xml:space="preserve">Contact Children’s Social Care (England, Wales, Scotland), Gateway Services (Northern Ireland) (or </w:t>
      </w:r>
      <w:proofErr w:type="spellStart"/>
      <w:r w:rsidRPr="006E622E">
        <w:t>Thirtyone:eight</w:t>
      </w:r>
      <w:proofErr w:type="spellEnd"/>
      <w:r w:rsidRPr="006E622E">
        <w:t xml:space="preserve">) for advice in cases of deliberate injury, if concerned about a child's safety or if a child is afraid to return home.  </w:t>
      </w:r>
    </w:p>
    <w:p w14:paraId="654E1CE5" w14:textId="77777777" w:rsidR="0061547C" w:rsidRPr="006E622E" w:rsidRDefault="0061547C" w:rsidP="00380708">
      <w:pPr>
        <w:pStyle w:val="ListParagraph"/>
        <w:numPr>
          <w:ilvl w:val="0"/>
          <w:numId w:val="45"/>
        </w:numPr>
        <w:spacing w:after="160" w:line="312" w:lineRule="auto"/>
        <w:ind w:right="0"/>
      </w:pPr>
      <w:r w:rsidRPr="006E622E">
        <w:t xml:space="preserve">If the disclosure, allegation or concern is directly about the parents, then do not tell the parents or carers unless advised to do so, having contacted Children’s Social Care (England, Wales, Scotland), Gateway Services (Northern Ireland).   </w:t>
      </w:r>
    </w:p>
    <w:p w14:paraId="00B77CF3" w14:textId="77777777" w:rsidR="0061547C" w:rsidRPr="006E622E" w:rsidRDefault="0061547C" w:rsidP="00380708">
      <w:pPr>
        <w:pStyle w:val="ListParagraph"/>
        <w:numPr>
          <w:ilvl w:val="0"/>
          <w:numId w:val="45"/>
        </w:numPr>
        <w:spacing w:after="160" w:line="312" w:lineRule="auto"/>
        <w:ind w:right="0"/>
      </w:pPr>
      <w:r w:rsidRPr="006E622E">
        <w:t xml:space="preserve">For lower-level concerns, (e.g. poor parenting), encourage parent/carer to seek help, but not if this places the child at risk of harm. </w:t>
      </w:r>
    </w:p>
    <w:p w14:paraId="1A411E24" w14:textId="77777777" w:rsidR="0061547C" w:rsidRPr="006E622E" w:rsidRDefault="0061547C" w:rsidP="00380708">
      <w:pPr>
        <w:pStyle w:val="ListParagraph"/>
        <w:numPr>
          <w:ilvl w:val="0"/>
          <w:numId w:val="45"/>
        </w:numPr>
        <w:spacing w:after="160" w:line="312" w:lineRule="auto"/>
        <w:ind w:right="0"/>
      </w:pPr>
      <w:r w:rsidRPr="006E622E">
        <w:t>Where the parent/carer is unwilling to seek help, offer to accompany them.  In cases of real concern, if they still fail to act, contact Children’s Social Care direct for advice.</w:t>
      </w:r>
    </w:p>
    <w:p w14:paraId="4F2E16D5" w14:textId="77777777" w:rsidR="0061547C" w:rsidRPr="006E622E" w:rsidRDefault="0061547C" w:rsidP="00380708">
      <w:pPr>
        <w:pStyle w:val="ListParagraph"/>
        <w:numPr>
          <w:ilvl w:val="0"/>
          <w:numId w:val="45"/>
        </w:numPr>
        <w:spacing w:after="160" w:line="312" w:lineRule="auto"/>
        <w:ind w:right="0"/>
      </w:pPr>
      <w:r w:rsidRPr="006E622E">
        <w:t xml:space="preserve">Seek and follow advice given by </w:t>
      </w:r>
      <w:proofErr w:type="spellStart"/>
      <w:r w:rsidRPr="006E622E">
        <w:t>Thirtyone:eight</w:t>
      </w:r>
      <w:proofErr w:type="spellEnd"/>
      <w:r w:rsidRPr="006E622E">
        <w:t xml:space="preserve"> (who will confirm their advice in writing) if unsure whether  to refer a case to Children’s Social Care (England, Wales, Scotland), Gateway Services (Northern Ireland). </w:t>
      </w:r>
    </w:p>
    <w:p w14:paraId="362EC0DC" w14:textId="77777777" w:rsidR="005554E9" w:rsidRPr="006E622E" w:rsidRDefault="005554E9" w:rsidP="005554E9">
      <w:pPr>
        <w:jc w:val="both"/>
        <w:rPr>
          <w:rFonts w:eastAsia="Times New Roman" w:cs="Calibri"/>
          <w:b/>
          <w:bCs/>
        </w:rPr>
      </w:pPr>
      <w:r w:rsidRPr="006E622E">
        <w:rPr>
          <w:rFonts w:eastAsia="Times New Roman" w:cs="Calibri"/>
          <w:b/>
          <w:bCs/>
        </w:rPr>
        <w:t>Allegations of sexual abuse</w:t>
      </w:r>
    </w:p>
    <w:p w14:paraId="3AA98121" w14:textId="77777777" w:rsidR="005554E9" w:rsidRPr="006E622E" w:rsidRDefault="00BA1026" w:rsidP="005554E9">
      <w:pPr>
        <w:jc w:val="both"/>
        <w:rPr>
          <w:rFonts w:eastAsia="Times New Roman" w:cs="Calibri"/>
        </w:rPr>
      </w:pPr>
      <w:r w:rsidRPr="006E622E">
        <w:t>In the event of allegations or concerns of sexual abuse</w:t>
      </w:r>
      <w:r w:rsidR="005554E9" w:rsidRPr="006E622E">
        <w:rPr>
          <w:rFonts w:eastAsia="Times New Roman" w:cs="Calibri"/>
        </w:rPr>
        <w:t>, the Safeguarding Co-ordinator/Deputy will:</w:t>
      </w:r>
    </w:p>
    <w:p w14:paraId="13CB943A" w14:textId="77777777" w:rsidR="005B0071" w:rsidRPr="006E622E" w:rsidRDefault="005B0071" w:rsidP="00380708">
      <w:pPr>
        <w:pStyle w:val="ListParagraph"/>
        <w:numPr>
          <w:ilvl w:val="0"/>
          <w:numId w:val="46"/>
        </w:numPr>
        <w:spacing w:after="160" w:line="312" w:lineRule="auto"/>
        <w:ind w:right="0"/>
      </w:pPr>
      <w:r w:rsidRPr="006E622E">
        <w:t xml:space="preserve">Contact the Children’s Social Care (England, Wales, Scotland), Gateway Services (Northern Ireland)    for children and families and police, police Scotland or Police Service Northern Ireland (PSNI) on 101. </w:t>
      </w:r>
    </w:p>
    <w:p w14:paraId="04022242" w14:textId="77777777" w:rsidR="005B0071" w:rsidRPr="006E622E" w:rsidRDefault="005B0071" w:rsidP="00380708">
      <w:pPr>
        <w:pStyle w:val="ListParagraph"/>
        <w:numPr>
          <w:ilvl w:val="0"/>
          <w:numId w:val="46"/>
        </w:numPr>
        <w:spacing w:after="160" w:line="312" w:lineRule="auto"/>
        <w:ind w:right="0"/>
      </w:pPr>
      <w:r w:rsidRPr="006E622E">
        <w:t xml:space="preserve">Depending on the circumstances, they will need to consider whether it is appropriate to speak to the parents of the child. If they are not sure about this, then they will contact </w:t>
      </w:r>
      <w:proofErr w:type="spellStart"/>
      <w:r w:rsidRPr="006E622E">
        <w:t>Thirtyone:eight</w:t>
      </w:r>
      <w:proofErr w:type="spellEnd"/>
      <w:r w:rsidRPr="006E622E">
        <w:t>.</w:t>
      </w:r>
    </w:p>
    <w:p w14:paraId="60E8DF65" w14:textId="77777777" w:rsidR="005B0071" w:rsidRPr="006E622E" w:rsidRDefault="005B0071" w:rsidP="00380708">
      <w:pPr>
        <w:pStyle w:val="ListParagraph"/>
        <w:numPr>
          <w:ilvl w:val="0"/>
          <w:numId w:val="46"/>
        </w:numPr>
        <w:spacing w:after="160" w:line="312" w:lineRule="auto"/>
        <w:ind w:right="0"/>
      </w:pPr>
      <w:r w:rsidRPr="006E622E">
        <w:t xml:space="preserve">Seek and follow the advice given by </w:t>
      </w:r>
      <w:proofErr w:type="spellStart"/>
      <w:r w:rsidRPr="006E622E">
        <w:t>Thirtyone:eight</w:t>
      </w:r>
      <w:proofErr w:type="spellEnd"/>
      <w:r w:rsidRPr="006E622E">
        <w:t xml:space="preserve"> if for any reason they are unsure whether to contact Children’s Social Care (England, Wales, Scotland), Gateway Services (Northern Ireland)/police, police Scotland or Police Service Northern Ireland (PSNI). </w:t>
      </w:r>
      <w:proofErr w:type="spellStart"/>
      <w:r w:rsidRPr="006E622E">
        <w:t>Thirtyone:eight</w:t>
      </w:r>
      <w:proofErr w:type="spellEnd"/>
      <w:r w:rsidRPr="006E622E">
        <w:t xml:space="preserve"> will confirm its advice in writing for future reference. </w:t>
      </w:r>
    </w:p>
    <w:p w14:paraId="60CEFFFA" w14:textId="77777777" w:rsidR="00AA3520" w:rsidRPr="006E622E" w:rsidRDefault="00AA3520" w:rsidP="00AA3520">
      <w:pPr>
        <w:rPr>
          <w:b/>
          <w:bCs/>
        </w:rPr>
      </w:pPr>
      <w:r w:rsidRPr="006E622E">
        <w:rPr>
          <w:b/>
          <w:bCs/>
        </w:rPr>
        <w:t>Allegations of financial abuse (Wales):</w:t>
      </w:r>
    </w:p>
    <w:p w14:paraId="003F154E" w14:textId="77777777" w:rsidR="00AA3520" w:rsidRPr="006E622E" w:rsidRDefault="00AA3520" w:rsidP="00380708">
      <w:pPr>
        <w:pStyle w:val="ListParagraph"/>
        <w:numPr>
          <w:ilvl w:val="0"/>
          <w:numId w:val="47"/>
        </w:numPr>
        <w:spacing w:after="160" w:line="312" w:lineRule="auto"/>
        <w:ind w:right="0"/>
      </w:pPr>
      <w:r w:rsidRPr="006E622E">
        <w:t>In the event of allegations or concerns of financial abuse, the Safeguarding Lead/Deputy Safeguarding Lead will:</w:t>
      </w:r>
    </w:p>
    <w:p w14:paraId="0F211201" w14:textId="77777777" w:rsidR="005554E9" w:rsidRDefault="00AA3520" w:rsidP="00380708">
      <w:pPr>
        <w:pStyle w:val="ListParagraph"/>
        <w:numPr>
          <w:ilvl w:val="0"/>
          <w:numId w:val="47"/>
        </w:numPr>
        <w:spacing w:after="160" w:line="312" w:lineRule="auto"/>
        <w:ind w:right="0"/>
      </w:pPr>
      <w:r w:rsidRPr="006E622E">
        <w:lastRenderedPageBreak/>
        <w:t>Contact Children’s Social Care   (England, Wales, Scotland), Gateway Services (Northern Ireland) to report the concerns and the police, police Scotland or Police Service Northern Ireland (PSNI).</w:t>
      </w:r>
    </w:p>
    <w:p w14:paraId="02BC5A7A" w14:textId="77777777" w:rsidR="00654CB4" w:rsidRPr="00654CB4" w:rsidRDefault="00654CB4" w:rsidP="00654CB4">
      <w:pPr>
        <w:spacing w:after="160" w:line="312" w:lineRule="auto"/>
        <w:ind w:right="0"/>
      </w:pPr>
    </w:p>
    <w:p w14:paraId="0EE7BF50" w14:textId="77777777" w:rsidR="005554E9" w:rsidRPr="006E622E" w:rsidRDefault="00BC7910" w:rsidP="00BC7910">
      <w:pPr>
        <w:pStyle w:val="Heading2"/>
      </w:pPr>
      <w:bookmarkStart w:id="70" w:name="_Toc213851488"/>
      <w:r>
        <w:t xml:space="preserve">5.3 </w:t>
      </w:r>
      <w:r w:rsidR="005554E9" w:rsidRPr="006E622E">
        <w:t xml:space="preserve">Detailed procedures where there is a concern </w:t>
      </w:r>
      <w:r w:rsidR="00700028" w:rsidRPr="006E622E">
        <w:t>about an adult at risk</w:t>
      </w:r>
      <w:r w:rsidR="005554E9" w:rsidRPr="006E622E">
        <w:t>:</w:t>
      </w:r>
      <w:bookmarkEnd w:id="70"/>
    </w:p>
    <w:p w14:paraId="6BA3268D" w14:textId="77777777" w:rsidR="00C0319B" w:rsidRPr="006E622E" w:rsidRDefault="00C0319B" w:rsidP="00C0319B">
      <w:pPr>
        <w:rPr>
          <w:color w:val="000000"/>
        </w:rPr>
      </w:pPr>
      <w:r w:rsidRPr="006E622E">
        <w:t>Concerns or allegations of abuse or harm including; physical, sexual, organisational, financial, discriminatory, neglect, self-neglect, forced marriage, modern slavery, domestic abuse.</w:t>
      </w:r>
    </w:p>
    <w:p w14:paraId="6D0AE4FD" w14:textId="77777777" w:rsidR="005554E9" w:rsidRPr="006E622E" w:rsidRDefault="005554E9" w:rsidP="005554E9">
      <w:pPr>
        <w:suppressAutoHyphens/>
        <w:autoSpaceDE w:val="0"/>
        <w:autoSpaceDN w:val="0"/>
        <w:adjustRightInd w:val="0"/>
        <w:jc w:val="both"/>
        <w:textAlignment w:val="center"/>
        <w:rPr>
          <w:rFonts w:eastAsia="Times New Roman" w:cs="Calibri"/>
          <w:color w:val="000000"/>
        </w:rPr>
      </w:pPr>
      <w:r w:rsidRPr="006E622E">
        <w:rPr>
          <w:rFonts w:eastAsia="Times New Roman" w:cs="Calibri"/>
          <w:color w:val="000000"/>
        </w:rPr>
        <w:t>If there is concern about any of the above, Safeguarding Co-ordinator/Deputy will:</w:t>
      </w:r>
    </w:p>
    <w:p w14:paraId="55FFB439" w14:textId="77777777" w:rsidR="00617398" w:rsidRPr="006E622E" w:rsidRDefault="00617398" w:rsidP="00380708">
      <w:pPr>
        <w:pStyle w:val="ListParagraph"/>
        <w:numPr>
          <w:ilvl w:val="0"/>
          <w:numId w:val="48"/>
        </w:numPr>
        <w:spacing w:after="160" w:line="312" w:lineRule="auto"/>
        <w:ind w:right="0"/>
      </w:pPr>
      <w:r w:rsidRPr="006E622E">
        <w:t>If the adult is in immediate danger or has sustained a serious injury contact the Emergency Services on 999, informing them of any suspicions.</w:t>
      </w:r>
    </w:p>
    <w:p w14:paraId="4DB1C15A" w14:textId="77777777" w:rsidR="00617398" w:rsidRPr="006E622E" w:rsidRDefault="00617398" w:rsidP="00380708">
      <w:pPr>
        <w:pStyle w:val="ListParagraph"/>
        <w:numPr>
          <w:ilvl w:val="0"/>
          <w:numId w:val="48"/>
        </w:numPr>
        <w:spacing w:after="160" w:line="312" w:lineRule="auto"/>
        <w:ind w:right="0"/>
      </w:pPr>
      <w:r w:rsidRPr="006E622E">
        <w:t xml:space="preserve">Contact Adult Social Care (England, Wales, Scotland) or </w:t>
      </w:r>
      <w:r w:rsidRPr="006E622E">
        <w:rPr>
          <w:rFonts w:eastAsia="Arial"/>
        </w:rPr>
        <w:t>Adult Social Work Services (Northern Ireland)</w:t>
      </w:r>
      <w:r w:rsidRPr="006E622E">
        <w:t xml:space="preserve"> who will be able to advise whether this reaches the safeguarding threshold and actions required. Alternatively, </w:t>
      </w:r>
      <w:proofErr w:type="spellStart"/>
      <w:r w:rsidRPr="006E622E">
        <w:t>Thirtyone:eight</w:t>
      </w:r>
      <w:proofErr w:type="spellEnd"/>
      <w:r w:rsidRPr="006E622E">
        <w:t xml:space="preserve"> can be contacted for advice.</w:t>
      </w:r>
    </w:p>
    <w:p w14:paraId="375380F3" w14:textId="77777777" w:rsidR="005554E9" w:rsidRPr="006E622E" w:rsidRDefault="005554E9" w:rsidP="005554E9">
      <w:pPr>
        <w:jc w:val="both"/>
        <w:rPr>
          <w:rFonts w:cs="Calibri"/>
        </w:rPr>
      </w:pPr>
      <w:r w:rsidRPr="006E622E">
        <w:rPr>
          <w:rFonts w:cs="Calibri"/>
        </w:rPr>
        <w:t>If there is a concern regarding spiritual abuse, Safeguarding Co-ordinator will:</w:t>
      </w:r>
    </w:p>
    <w:p w14:paraId="1986A94B" w14:textId="77777777" w:rsidR="005554E9" w:rsidRPr="006E622E" w:rsidRDefault="005554E9" w:rsidP="00380708">
      <w:pPr>
        <w:numPr>
          <w:ilvl w:val="0"/>
          <w:numId w:val="12"/>
        </w:numPr>
        <w:jc w:val="both"/>
        <w:rPr>
          <w:rFonts w:cs="Calibri"/>
        </w:rPr>
      </w:pPr>
      <w:r w:rsidRPr="006E622E">
        <w:rPr>
          <w:rFonts w:cs="Calibri"/>
        </w:rPr>
        <w:t>Identify support services for the victim i.e. counselling or other pastoral support</w:t>
      </w:r>
    </w:p>
    <w:p w14:paraId="5E1972DE" w14:textId="77777777" w:rsidR="005554E9" w:rsidRPr="006E622E" w:rsidRDefault="005554E9" w:rsidP="00380708">
      <w:pPr>
        <w:numPr>
          <w:ilvl w:val="0"/>
          <w:numId w:val="12"/>
        </w:numPr>
        <w:jc w:val="both"/>
        <w:rPr>
          <w:rFonts w:cs="Calibri"/>
        </w:rPr>
      </w:pPr>
      <w:r w:rsidRPr="006E622E">
        <w:rPr>
          <w:rFonts w:cs="Calibri"/>
        </w:rPr>
        <w:t xml:space="preserve">Contact </w:t>
      </w:r>
      <w:proofErr w:type="spellStart"/>
      <w:r w:rsidRPr="006E622E">
        <w:rPr>
          <w:rFonts w:cs="Calibri"/>
        </w:rPr>
        <w:t>thirtyone:eight</w:t>
      </w:r>
      <w:proofErr w:type="spellEnd"/>
      <w:r w:rsidRPr="006E622E">
        <w:rPr>
          <w:rFonts w:cs="Calibri"/>
        </w:rPr>
        <w:t xml:space="preserve"> and in discussion with them will consider appropriate action with regards to the scale of the concern.</w:t>
      </w:r>
    </w:p>
    <w:p w14:paraId="11589993" w14:textId="77777777" w:rsidR="005554E9" w:rsidRPr="00654CB4" w:rsidRDefault="00BC7910" w:rsidP="00BC7910">
      <w:pPr>
        <w:pStyle w:val="Heading2"/>
      </w:pPr>
      <w:bookmarkStart w:id="71" w:name="_Toc213851489"/>
      <w:r>
        <w:t xml:space="preserve">5.4 </w:t>
      </w:r>
      <w:r w:rsidR="005554E9" w:rsidRPr="00654CB4">
        <w:t>Allegations of abuse against a person who works with children/young people</w:t>
      </w:r>
      <w:bookmarkEnd w:id="71"/>
    </w:p>
    <w:p w14:paraId="0F085799" w14:textId="77777777" w:rsidR="005554E9" w:rsidRPr="006E622E" w:rsidRDefault="005554E9" w:rsidP="005554E9">
      <w:pPr>
        <w:jc w:val="both"/>
        <w:rPr>
          <w:rFonts w:cs="Calibri"/>
        </w:rPr>
      </w:pPr>
      <w:r w:rsidRPr="006E622E">
        <w:rPr>
          <w:rFonts w:cs="Calibri"/>
        </w:rPr>
        <w:t xml:space="preserve">If an accusation is made against a worker (whether a volunteer or paid member of staff) whilst following the procedure outlined above, the Safeguarding Co-ordinator will: </w:t>
      </w:r>
    </w:p>
    <w:p w14:paraId="4E154F17" w14:textId="77777777" w:rsidR="00084D1D" w:rsidRPr="006E622E" w:rsidRDefault="00084D1D" w:rsidP="00380708">
      <w:pPr>
        <w:pStyle w:val="ListParagraph"/>
        <w:numPr>
          <w:ilvl w:val="0"/>
          <w:numId w:val="49"/>
        </w:numPr>
        <w:spacing w:after="160" w:line="312" w:lineRule="auto"/>
        <w:ind w:right="0"/>
      </w:pPr>
      <w:r w:rsidRPr="006E622E">
        <w:t>Make a referral to the  Local Authority Designated Officer -LADO</w:t>
      </w:r>
      <w:r w:rsidRPr="006E622E">
        <w:rPr>
          <w:rFonts w:eastAsia="Times New Roman"/>
        </w:rPr>
        <w:t>(England and Wales), Child’s Named Person (Scotland) or the Gateway Team (Northern Ireland)</w:t>
      </w:r>
      <w:r w:rsidRPr="006E622E">
        <w:t xml:space="preserve"> whose function is to handle all allegations against adults who work with children and young people whether in a paid or voluntary capacity.</w:t>
      </w:r>
      <w:r w:rsidRPr="006E622E">
        <w:rPr>
          <w:color w:val="FF0000"/>
        </w:rPr>
        <w:t xml:space="preserve"> </w:t>
      </w:r>
    </w:p>
    <w:p w14:paraId="2287FC46" w14:textId="77777777" w:rsidR="00084D1D" w:rsidRPr="006E622E" w:rsidRDefault="00084D1D" w:rsidP="00380708">
      <w:pPr>
        <w:pStyle w:val="ListParagraph"/>
        <w:numPr>
          <w:ilvl w:val="0"/>
          <w:numId w:val="49"/>
        </w:numPr>
        <w:spacing w:after="160" w:line="312" w:lineRule="auto"/>
        <w:ind w:right="0"/>
      </w:pPr>
      <w:r w:rsidRPr="006E622E">
        <w:t>Make a referral to the relevant Disclosure and Barring Service (DBS (England and Wales), Disclosure Scotland (Scotland) or AccessNI (Northern Ireland) for consideration of the person being placed on the barred list for working with children or adults with care and support needs. This decision should be informed by the Local Authority Designated Officer (England and Wales), Children’s Social Care (Scotland) or the Gateway Team (Northern Ireland) if they are involved.</w:t>
      </w:r>
    </w:p>
    <w:p w14:paraId="55E5D7E1" w14:textId="77777777" w:rsidR="00084D1D" w:rsidRPr="006E622E" w:rsidRDefault="00084D1D" w:rsidP="00380708">
      <w:pPr>
        <w:pStyle w:val="ListParagraph"/>
        <w:numPr>
          <w:ilvl w:val="0"/>
          <w:numId w:val="49"/>
        </w:numPr>
        <w:spacing w:after="160" w:line="312" w:lineRule="auto"/>
        <w:ind w:right="0"/>
        <w:rPr>
          <w:rFonts w:eastAsia="Times New Roman"/>
        </w:rPr>
      </w:pPr>
      <w:r w:rsidRPr="006E622E">
        <w:t xml:space="preserve">Share information about the concern with the police, </w:t>
      </w:r>
      <w:r w:rsidRPr="006E622E">
        <w:rPr>
          <w:rFonts w:eastAsia="Times New Roman"/>
        </w:rPr>
        <w:t>police, police Scotland or Police Service Northern Ireland (PSNI).</w:t>
      </w:r>
    </w:p>
    <w:p w14:paraId="6D97B365" w14:textId="77777777" w:rsidR="005554E9" w:rsidRPr="00165DE7" w:rsidRDefault="00BC7910" w:rsidP="00BC7910">
      <w:pPr>
        <w:pStyle w:val="Heading2"/>
      </w:pPr>
      <w:bookmarkStart w:id="72" w:name="_Toc213851490"/>
      <w:r>
        <w:t xml:space="preserve">5.5 </w:t>
      </w:r>
      <w:r w:rsidR="005554E9" w:rsidRPr="00165DE7">
        <w:t>Allegations of abuse against a person who works with adults with care and support needs</w:t>
      </w:r>
      <w:bookmarkEnd w:id="72"/>
    </w:p>
    <w:p w14:paraId="6FCA0FAB" w14:textId="77777777" w:rsidR="005554E9" w:rsidRPr="006E622E" w:rsidRDefault="005554E9" w:rsidP="005554E9">
      <w:pPr>
        <w:jc w:val="both"/>
        <w:rPr>
          <w:rFonts w:eastAsia="Times New Roman" w:cs="Calibri"/>
        </w:rPr>
      </w:pPr>
      <w:r w:rsidRPr="006E622E">
        <w:rPr>
          <w:rFonts w:eastAsia="Times New Roman" w:cs="Calibri"/>
        </w:rPr>
        <w:t xml:space="preserve">The </w:t>
      </w:r>
      <w:r w:rsidR="00525323" w:rsidRPr="006E622E">
        <w:rPr>
          <w:rFonts w:eastAsia="Times New Roman" w:cs="Calibri"/>
        </w:rPr>
        <w:t>S</w:t>
      </w:r>
      <w:r w:rsidRPr="006E622E">
        <w:rPr>
          <w:rFonts w:eastAsia="Times New Roman" w:cs="Calibri"/>
        </w:rPr>
        <w:t xml:space="preserve">afeguarding </w:t>
      </w:r>
      <w:r w:rsidR="00525323" w:rsidRPr="006E622E">
        <w:rPr>
          <w:rFonts w:eastAsia="Times New Roman" w:cs="Calibri"/>
        </w:rPr>
        <w:t>C</w:t>
      </w:r>
      <w:r w:rsidRPr="006E622E">
        <w:rPr>
          <w:rFonts w:eastAsia="Times New Roman" w:cs="Calibri"/>
        </w:rPr>
        <w:t>oordinator will:</w:t>
      </w:r>
    </w:p>
    <w:p w14:paraId="35C7F534" w14:textId="77777777" w:rsidR="00FB29A2" w:rsidRPr="006E622E" w:rsidRDefault="00FB29A2" w:rsidP="00380708">
      <w:pPr>
        <w:pStyle w:val="ListParagraph"/>
        <w:numPr>
          <w:ilvl w:val="0"/>
          <w:numId w:val="50"/>
        </w:numPr>
        <w:spacing w:after="160" w:line="312" w:lineRule="auto"/>
        <w:ind w:right="0"/>
      </w:pPr>
      <w:r w:rsidRPr="006E622E">
        <w:lastRenderedPageBreak/>
        <w:t xml:space="preserve">Liaise with </w:t>
      </w:r>
      <w:r w:rsidRPr="006E622E">
        <w:rPr>
          <w:color w:val="000000" w:themeColor="text1"/>
        </w:rPr>
        <w:t xml:space="preserve">Adult Social Care (England, Wales, Scotland) or </w:t>
      </w:r>
      <w:r w:rsidRPr="006E622E">
        <w:rPr>
          <w:rFonts w:eastAsia="Arial"/>
          <w:color w:val="000000" w:themeColor="text1"/>
        </w:rPr>
        <w:t>Adult Social Work Services (Northern Ireland) to</w:t>
      </w:r>
      <w:r w:rsidRPr="006E622E">
        <w:t xml:space="preserve"> establish whether this can be investigated under their safeguarding processes.</w:t>
      </w:r>
    </w:p>
    <w:p w14:paraId="53169CE3" w14:textId="77777777" w:rsidR="00FB29A2" w:rsidRPr="006E622E" w:rsidRDefault="00FB29A2" w:rsidP="00380708">
      <w:pPr>
        <w:pStyle w:val="ListParagraph"/>
        <w:numPr>
          <w:ilvl w:val="0"/>
          <w:numId w:val="50"/>
        </w:numPr>
        <w:spacing w:after="160" w:line="312" w:lineRule="auto"/>
        <w:ind w:right="0"/>
      </w:pPr>
      <w:r w:rsidRPr="006E622E">
        <w:t>Make a referral to the relevant Disclosure and Barring Service DBS (England and Wales), Disclosure Scotland (Scotland) or AccessNI (Northern Ireland) following the advice of Adult Social Services.</w:t>
      </w:r>
    </w:p>
    <w:p w14:paraId="258D97DE" w14:textId="77777777" w:rsidR="00FB29A2" w:rsidRPr="006E622E" w:rsidRDefault="00FB29A2" w:rsidP="00380708">
      <w:pPr>
        <w:pStyle w:val="ListParagraph"/>
        <w:numPr>
          <w:ilvl w:val="0"/>
          <w:numId w:val="50"/>
        </w:numPr>
        <w:spacing w:after="160" w:line="312" w:lineRule="auto"/>
        <w:ind w:right="0"/>
      </w:pPr>
      <w:r w:rsidRPr="006E622E">
        <w:t>Share information about the concern with the police, police, police Scotland or Police Service Northern Ireland (PSNI).</w:t>
      </w:r>
    </w:p>
    <w:p w14:paraId="4407EC9A" w14:textId="77777777" w:rsidR="006E1571" w:rsidRPr="006E622E" w:rsidRDefault="006E1571" w:rsidP="006E1571">
      <w:pPr>
        <w:ind w:left="360"/>
      </w:pPr>
      <w:r w:rsidRPr="006E622E">
        <w:t xml:space="preserve">The legislation across all four UK nations (The Care Act 2014, Adult Support and Protection (Scotland) Act 2007, </w:t>
      </w:r>
      <w:r w:rsidRPr="006E622E">
        <w:rPr>
          <w:rFonts w:eastAsia="Arial"/>
          <w:color w:val="000000" w:themeColor="text1"/>
        </w:rPr>
        <w:t>Adult Safeguarding: Prevention and Protection in Partnership key documents 2015 (Northern Ireland) and Social Services and Wellbeing (Wales) Act 2014</w:t>
      </w:r>
      <w:r w:rsidRPr="006E622E">
        <w:t>) places the duty upon Adult Social Care to investigate situations of harm to adults with care and support needs. This may result in a range of options including action against the person or organisation causing the harm, increasing the support for the carers or no further action if the ‘victim’ chooses for no further action and they have the capacity to communicate their decision. However, this is a decision for Adult Social Care to decide not the organisation.</w:t>
      </w:r>
    </w:p>
    <w:p w14:paraId="7F0C9853" w14:textId="77777777" w:rsidR="00337F0A" w:rsidRPr="006E622E" w:rsidRDefault="00BC7910" w:rsidP="00BC7910">
      <w:pPr>
        <w:pStyle w:val="Heading2"/>
      </w:pPr>
      <w:bookmarkStart w:id="73" w:name="_Toc213851491"/>
      <w:r>
        <w:t xml:space="preserve">5.6 </w:t>
      </w:r>
      <w:r w:rsidR="00337F0A" w:rsidRPr="006E622E">
        <w:t>Allegations of non-recent sexual abuse from an adult:</w:t>
      </w:r>
      <w:bookmarkEnd w:id="73"/>
      <w:r w:rsidR="00337F0A" w:rsidRPr="006E622E">
        <w:t xml:space="preserve">  </w:t>
      </w:r>
    </w:p>
    <w:p w14:paraId="213C93D4" w14:textId="77777777" w:rsidR="00337F0A" w:rsidRPr="006E622E" w:rsidRDefault="00337F0A" w:rsidP="00337F0A">
      <w:r w:rsidRPr="006E622E">
        <w:t xml:space="preserve">If an accusation is made of non-recent sexual abuse from a child, the procedure in relation to sexual abuse will be followed (please see above). </w:t>
      </w:r>
    </w:p>
    <w:p w14:paraId="2BFFE03E" w14:textId="77777777" w:rsidR="00337F0A" w:rsidRPr="006E622E" w:rsidRDefault="00337F0A" w:rsidP="00337F0A">
      <w:r w:rsidRPr="006E622E">
        <w:t>If an accusation is made of non-recent sexual abuse from an adult, the Safeguarding Lead will:</w:t>
      </w:r>
    </w:p>
    <w:p w14:paraId="124A7528" w14:textId="77777777" w:rsidR="00337F0A" w:rsidRPr="006E622E" w:rsidRDefault="00337F0A" w:rsidP="00380708">
      <w:pPr>
        <w:pStyle w:val="ListParagraph"/>
        <w:numPr>
          <w:ilvl w:val="0"/>
          <w:numId w:val="51"/>
        </w:numPr>
        <w:spacing w:after="160" w:line="312" w:lineRule="auto"/>
        <w:ind w:right="0"/>
      </w:pPr>
      <w:r w:rsidRPr="006E622E">
        <w:t>Give the adult the option to report this to the Police (England and Wales), Police Scotland or Police Service Northern Ireland (PSNI). If the adult does not wish to report this to the police, then the Safeguarding Lead can pass on the information relating to the alleged Perpetrator, however, must not share details of the Survivor.</w:t>
      </w:r>
    </w:p>
    <w:p w14:paraId="4D7D2FB6" w14:textId="77777777" w:rsidR="00337F0A" w:rsidRPr="006E622E" w:rsidRDefault="00337F0A" w:rsidP="00380708">
      <w:pPr>
        <w:pStyle w:val="ListParagraph"/>
        <w:numPr>
          <w:ilvl w:val="0"/>
          <w:numId w:val="51"/>
        </w:numPr>
        <w:spacing w:after="160" w:line="312" w:lineRule="auto"/>
        <w:ind w:right="0"/>
      </w:pPr>
      <w:r w:rsidRPr="006E622E">
        <w:t>If the alleged Perpetrator is in a role working or volunteering with children or young people, make a referral to the  Local Authority Designated Officer -LADO(England and Wales), Children’s Social Care (Scotland) or the Gateway Team (Northern Ireland) whose function is to handle all allegations against adults who work with children and young people whether in a paid or voluntary capacity.</w:t>
      </w:r>
    </w:p>
    <w:p w14:paraId="569C2B16" w14:textId="77777777" w:rsidR="00337F0A" w:rsidRPr="006E622E" w:rsidRDefault="00337F0A" w:rsidP="00380708">
      <w:pPr>
        <w:pStyle w:val="ListParagraph"/>
        <w:numPr>
          <w:ilvl w:val="0"/>
          <w:numId w:val="51"/>
        </w:numPr>
        <w:spacing w:after="160" w:line="312" w:lineRule="auto"/>
        <w:ind w:right="0"/>
      </w:pPr>
      <w:r w:rsidRPr="006E622E">
        <w:t xml:space="preserve">If the alleged Perpetrator is in a role working with adults with care and support needs, liaise with Adult Social Care </w:t>
      </w:r>
      <w:r w:rsidRPr="006E622E">
        <w:rPr>
          <w:color w:val="000000" w:themeColor="text1"/>
        </w:rPr>
        <w:t xml:space="preserve">(England, Wales, Scotland) or </w:t>
      </w:r>
      <w:r w:rsidRPr="006E622E">
        <w:rPr>
          <w:rFonts w:eastAsia="Arial"/>
          <w:color w:val="000000" w:themeColor="text1"/>
        </w:rPr>
        <w:t>Adult Social Work Services (Northern Ireland)</w:t>
      </w:r>
      <w:r w:rsidRPr="006E622E">
        <w:t xml:space="preserve"> to establish whether this can be investigated under their safeguarding processes.</w:t>
      </w:r>
    </w:p>
    <w:p w14:paraId="402DE041" w14:textId="77777777" w:rsidR="00337F0A" w:rsidRPr="006E622E" w:rsidRDefault="00337F0A" w:rsidP="00380708">
      <w:pPr>
        <w:pStyle w:val="ListParagraph"/>
        <w:numPr>
          <w:ilvl w:val="0"/>
          <w:numId w:val="51"/>
        </w:numPr>
        <w:spacing w:after="160" w:line="312" w:lineRule="auto"/>
        <w:ind w:right="0"/>
      </w:pPr>
      <w:r w:rsidRPr="006E622E">
        <w:t xml:space="preserve">If the alleged Perpetrator is in a role within your organisation, contact </w:t>
      </w:r>
      <w:proofErr w:type="spellStart"/>
      <w:r w:rsidRPr="006E622E">
        <w:t>Thirtyone:eight</w:t>
      </w:r>
      <w:proofErr w:type="spellEnd"/>
      <w:r w:rsidRPr="006E622E">
        <w:t xml:space="preserve"> and in discussion with them will consider appropriate action with regards to the scale of the concern.</w:t>
      </w:r>
    </w:p>
    <w:p w14:paraId="3B0101B8" w14:textId="77777777" w:rsidR="00FD7CEE" w:rsidRPr="006E622E" w:rsidRDefault="00FD7CEE" w:rsidP="005554E9">
      <w:pPr>
        <w:jc w:val="both"/>
        <w:rPr>
          <w:rFonts w:eastAsia="Times New Roman" w:cs="Calibri"/>
        </w:rPr>
      </w:pPr>
    </w:p>
    <w:p w14:paraId="30ABBD19" w14:textId="77777777" w:rsidR="00FD7CEE" w:rsidRPr="006E622E" w:rsidRDefault="00BC7910" w:rsidP="00BC7910">
      <w:pPr>
        <w:pStyle w:val="Heading2"/>
      </w:pPr>
      <w:bookmarkStart w:id="74" w:name="_Toc213851492"/>
      <w:r>
        <w:t xml:space="preserve">5.7 </w:t>
      </w:r>
      <w:r w:rsidR="00FD7CEE" w:rsidRPr="006E622E">
        <w:t>ACUK reporting requirements</w:t>
      </w:r>
      <w:bookmarkEnd w:id="74"/>
    </w:p>
    <w:p w14:paraId="478225F9" w14:textId="77777777" w:rsidR="00FD7CEE" w:rsidRPr="006E622E" w:rsidRDefault="006133B4" w:rsidP="005554E9">
      <w:pPr>
        <w:jc w:val="both"/>
        <w:rPr>
          <w:rFonts w:eastAsia="Times New Roman" w:cs="Calibri"/>
        </w:rPr>
      </w:pPr>
      <w:r w:rsidRPr="006E622E">
        <w:rPr>
          <w:rFonts w:eastAsia="Times New Roman" w:cs="Calibri"/>
        </w:rPr>
        <w:lastRenderedPageBreak/>
        <w:t xml:space="preserve">ACUK is one national charity and as such the national trustees are legally responsible for everything that takes place </w:t>
      </w:r>
      <w:r w:rsidR="001D1C5F" w:rsidRPr="006E622E">
        <w:rPr>
          <w:rFonts w:eastAsia="Times New Roman" w:cs="Calibri"/>
        </w:rPr>
        <w:t xml:space="preserve">under its remit.  </w:t>
      </w:r>
      <w:proofErr w:type="gramStart"/>
      <w:r w:rsidR="001D1C5F" w:rsidRPr="006E622E">
        <w:rPr>
          <w:rFonts w:eastAsia="Times New Roman" w:cs="Calibri"/>
        </w:rPr>
        <w:t>Therefore</w:t>
      </w:r>
      <w:proofErr w:type="gramEnd"/>
      <w:r w:rsidR="001D1C5F" w:rsidRPr="006E622E">
        <w:rPr>
          <w:rFonts w:eastAsia="Times New Roman" w:cs="Calibri"/>
        </w:rPr>
        <w:t xml:space="preserve"> all safeguarding concerns MUST be reported</w:t>
      </w:r>
      <w:r w:rsidR="00F6211E" w:rsidRPr="006E622E">
        <w:rPr>
          <w:rFonts w:eastAsia="Times New Roman" w:cs="Calibri"/>
        </w:rPr>
        <w:t xml:space="preserve"> to the National Safeguarding Officer, who will ensure the trustees are informed</w:t>
      </w:r>
      <w:r w:rsidR="00C235F8" w:rsidRPr="006E622E">
        <w:rPr>
          <w:rFonts w:eastAsia="Times New Roman" w:cs="Calibri"/>
        </w:rPr>
        <w:t>.  This MUST NOT hold up the progression of reporting as outlined above</w:t>
      </w:r>
      <w:r w:rsidR="00534919" w:rsidRPr="006E622E">
        <w:rPr>
          <w:rFonts w:eastAsia="Times New Roman" w:cs="Calibri"/>
        </w:rPr>
        <w:t xml:space="preserve">.  </w:t>
      </w:r>
      <w:r w:rsidR="009D4632" w:rsidRPr="006E622E">
        <w:rPr>
          <w:rFonts w:eastAsia="Times New Roman" w:cs="Calibri"/>
        </w:rPr>
        <w:t>The trustees</w:t>
      </w:r>
      <w:r w:rsidR="00534919" w:rsidRPr="006E622E">
        <w:rPr>
          <w:rFonts w:eastAsia="Times New Roman" w:cs="Calibri"/>
        </w:rPr>
        <w:t xml:space="preserve"> </w:t>
      </w:r>
      <w:r w:rsidR="003F0BF1" w:rsidRPr="006E622E">
        <w:rPr>
          <w:rFonts w:eastAsia="Times New Roman" w:cs="Calibri"/>
        </w:rPr>
        <w:t>may have</w:t>
      </w:r>
      <w:r w:rsidR="00C235F8" w:rsidRPr="006E622E">
        <w:rPr>
          <w:rFonts w:eastAsia="Times New Roman" w:cs="Calibri"/>
        </w:rPr>
        <w:t xml:space="preserve"> to </w:t>
      </w:r>
      <w:r w:rsidR="009D4632" w:rsidRPr="006E622E">
        <w:rPr>
          <w:rFonts w:eastAsia="Times New Roman" w:cs="Calibri"/>
        </w:rPr>
        <w:t>inform</w:t>
      </w:r>
      <w:r w:rsidR="00C235F8" w:rsidRPr="006E622E">
        <w:rPr>
          <w:rFonts w:eastAsia="Times New Roman" w:cs="Calibri"/>
        </w:rPr>
        <w:t xml:space="preserve"> other agencies</w:t>
      </w:r>
      <w:r w:rsidR="00534919" w:rsidRPr="006E622E">
        <w:rPr>
          <w:rFonts w:eastAsia="Times New Roman" w:cs="Calibri"/>
        </w:rPr>
        <w:t xml:space="preserve"> (e.g. Charity Commission) of certain categories of incidents.</w:t>
      </w:r>
      <w:r w:rsidR="0095172B" w:rsidRPr="006E622E">
        <w:rPr>
          <w:rFonts w:eastAsia="Times New Roman" w:cs="Calibri"/>
        </w:rPr>
        <w:t xml:space="preserve">  </w:t>
      </w:r>
      <w:r w:rsidR="00187F79" w:rsidRPr="006E622E">
        <w:rPr>
          <w:rFonts w:eastAsia="Times New Roman" w:cs="Calibri"/>
        </w:rPr>
        <w:t>O</w:t>
      </w:r>
      <w:r w:rsidR="0095172B" w:rsidRPr="006E622E">
        <w:rPr>
          <w:rFonts w:eastAsia="Times New Roman" w:cs="Calibri"/>
        </w:rPr>
        <w:t>ur policy of noti</w:t>
      </w:r>
      <w:r w:rsidR="00187F79" w:rsidRPr="006E622E">
        <w:rPr>
          <w:rFonts w:eastAsia="Times New Roman" w:cs="Calibri"/>
        </w:rPr>
        <w:t>fi</w:t>
      </w:r>
      <w:r w:rsidR="0095172B" w:rsidRPr="006E622E">
        <w:rPr>
          <w:rFonts w:eastAsia="Times New Roman" w:cs="Calibri"/>
        </w:rPr>
        <w:t>cation is as follows:</w:t>
      </w:r>
    </w:p>
    <w:p w14:paraId="66F79CA5" w14:textId="77777777" w:rsidR="00710FA4" w:rsidRPr="006E622E" w:rsidRDefault="00710FA4" w:rsidP="001A4C25">
      <w:pPr>
        <w:ind w:left="2160" w:hanging="1440"/>
        <w:jc w:val="both"/>
        <w:rPr>
          <w:rFonts w:eastAsia="Times New Roman" w:cs="Calibri"/>
        </w:rPr>
      </w:pPr>
      <w:r w:rsidRPr="006E622E">
        <w:rPr>
          <w:rFonts w:eastAsia="Times New Roman" w:cs="Calibri"/>
          <w:b/>
          <w:bCs/>
        </w:rPr>
        <w:t>IMMEDIATE</w:t>
      </w:r>
      <w:r w:rsidRPr="006E622E">
        <w:rPr>
          <w:rFonts w:eastAsia="Times New Roman" w:cs="Calibri"/>
        </w:rPr>
        <w:t xml:space="preserve"> </w:t>
      </w:r>
      <w:r w:rsidR="001A4C25" w:rsidRPr="006E622E">
        <w:rPr>
          <w:rFonts w:eastAsia="Times New Roman" w:cs="Calibri"/>
        </w:rPr>
        <w:tab/>
      </w:r>
      <w:r w:rsidRPr="006E622E">
        <w:rPr>
          <w:rFonts w:eastAsia="Times New Roman" w:cs="Calibri"/>
        </w:rPr>
        <w:t>for any incidents or allegations about a worker/volunteer.  Contact by phone as soon as is practicable.</w:t>
      </w:r>
    </w:p>
    <w:p w14:paraId="444141F4" w14:textId="77777777" w:rsidR="00710FA4" w:rsidRPr="006E622E" w:rsidRDefault="00710FA4" w:rsidP="001A4C25">
      <w:pPr>
        <w:ind w:left="2160" w:hanging="1440"/>
        <w:jc w:val="both"/>
        <w:rPr>
          <w:rFonts w:eastAsia="Times New Roman" w:cs="Calibri"/>
        </w:rPr>
      </w:pPr>
      <w:r w:rsidRPr="006E622E">
        <w:rPr>
          <w:rFonts w:eastAsia="Times New Roman" w:cs="Calibri"/>
          <w:b/>
          <w:bCs/>
        </w:rPr>
        <w:t>URGENT</w:t>
      </w:r>
      <w:r w:rsidRPr="006E622E">
        <w:rPr>
          <w:rFonts w:eastAsia="Times New Roman" w:cs="Calibri"/>
        </w:rPr>
        <w:t xml:space="preserve"> </w:t>
      </w:r>
      <w:r w:rsidR="001A4C25" w:rsidRPr="006E622E">
        <w:rPr>
          <w:rFonts w:eastAsia="Times New Roman" w:cs="Calibri"/>
        </w:rPr>
        <w:tab/>
      </w:r>
      <w:r w:rsidRPr="006E622E">
        <w:rPr>
          <w:rFonts w:eastAsia="Times New Roman" w:cs="Calibri"/>
        </w:rPr>
        <w:t>for any incidents etc where you have contacted the Police or Social Services.  Email as soon as possible.</w:t>
      </w:r>
    </w:p>
    <w:p w14:paraId="168C0995" w14:textId="77777777" w:rsidR="00710FA4" w:rsidRPr="006E622E" w:rsidRDefault="00710FA4" w:rsidP="0072720C">
      <w:pPr>
        <w:ind w:left="720"/>
        <w:jc w:val="both"/>
        <w:rPr>
          <w:rFonts w:eastAsia="Times New Roman" w:cs="Calibri"/>
        </w:rPr>
      </w:pPr>
      <w:r w:rsidRPr="006E622E">
        <w:rPr>
          <w:rFonts w:eastAsia="Times New Roman" w:cs="Calibri"/>
          <w:b/>
          <w:bCs/>
        </w:rPr>
        <w:t>ANNUAL</w:t>
      </w:r>
      <w:r w:rsidRPr="006E622E">
        <w:rPr>
          <w:rFonts w:eastAsia="Times New Roman" w:cs="Calibri"/>
        </w:rPr>
        <w:t xml:space="preserve"> </w:t>
      </w:r>
      <w:r w:rsidR="001A4C25" w:rsidRPr="006E622E">
        <w:rPr>
          <w:rFonts w:eastAsia="Times New Roman" w:cs="Calibri"/>
        </w:rPr>
        <w:tab/>
      </w:r>
      <w:r w:rsidRPr="006E622E">
        <w:rPr>
          <w:rFonts w:eastAsia="Times New Roman" w:cs="Calibri"/>
        </w:rPr>
        <w:t>for all other incidents etc.  Include in the annual national return</w:t>
      </w:r>
      <w:r w:rsidR="0072720C" w:rsidRPr="006E622E">
        <w:rPr>
          <w:rFonts w:eastAsia="Times New Roman" w:cs="Calibri"/>
        </w:rPr>
        <w:t>.</w:t>
      </w:r>
    </w:p>
    <w:p w14:paraId="155847BD" w14:textId="77777777" w:rsidR="00C614B4" w:rsidRPr="006E622E" w:rsidRDefault="00C614B4" w:rsidP="00710FA4">
      <w:pPr>
        <w:jc w:val="both"/>
        <w:rPr>
          <w:rFonts w:eastAsia="Times New Roman" w:cs="Calibri"/>
        </w:rPr>
      </w:pPr>
    </w:p>
    <w:p w14:paraId="76C4D062" w14:textId="77777777" w:rsidR="001C0863" w:rsidRPr="006E622E" w:rsidRDefault="00316463" w:rsidP="00380708">
      <w:pPr>
        <w:pStyle w:val="Heading1"/>
        <w:numPr>
          <w:ilvl w:val="0"/>
          <w:numId w:val="56"/>
        </w:numPr>
        <w:rPr>
          <w:rFonts w:eastAsia="Calibri"/>
        </w:rPr>
      </w:pPr>
      <w:bookmarkStart w:id="75" w:name="_Toc213851493"/>
      <w:r w:rsidRPr="006E622E">
        <w:rPr>
          <w:rFonts w:eastAsia="Calibri"/>
        </w:rPr>
        <w:t xml:space="preserve">WELLBEING SUPPORT AND </w:t>
      </w:r>
      <w:r w:rsidR="00D71CD3" w:rsidRPr="006E622E">
        <w:rPr>
          <w:rFonts w:eastAsia="Calibri"/>
        </w:rPr>
        <w:t>PASTORAL CARE</w:t>
      </w:r>
      <w:bookmarkEnd w:id="75"/>
    </w:p>
    <w:p w14:paraId="777B3EAD" w14:textId="77777777" w:rsidR="0053450A" w:rsidRPr="006E622E" w:rsidRDefault="0053450A" w:rsidP="0053450A"/>
    <w:p w14:paraId="4E207572" w14:textId="77777777" w:rsidR="001C0863" w:rsidRPr="006E622E" w:rsidRDefault="00BC7910" w:rsidP="00BC7910">
      <w:pPr>
        <w:pStyle w:val="Heading2"/>
      </w:pPr>
      <w:bookmarkStart w:id="76" w:name="_Toc213851494"/>
      <w:r>
        <w:t xml:space="preserve">6.1 </w:t>
      </w:r>
      <w:r w:rsidR="001C0863" w:rsidRPr="006E622E">
        <w:t>Supporting those affected by abuse</w:t>
      </w:r>
      <w:bookmarkEnd w:id="76"/>
    </w:p>
    <w:p w14:paraId="4E468755" w14:textId="77777777" w:rsidR="00425916" w:rsidRDefault="001C0863" w:rsidP="00425916">
      <w:pPr>
        <w:jc w:val="both"/>
        <w:rPr>
          <w:rFonts w:eastAsia="Times New Roman" w:cs="Calibri"/>
        </w:rPr>
      </w:pPr>
      <w:r w:rsidRPr="006E622E">
        <w:rPr>
          <w:rFonts w:eastAsia="Times New Roman" w:cs="Calibri"/>
        </w:rPr>
        <w:t xml:space="preserve">The Leadership is committed to offering </w:t>
      </w:r>
      <w:r w:rsidR="0090202A" w:rsidRPr="006E622E">
        <w:rPr>
          <w:rFonts w:eastAsia="Times New Roman" w:cs="Calibri"/>
        </w:rPr>
        <w:t>wellbeing support/</w:t>
      </w:r>
      <w:r w:rsidRPr="006E622E">
        <w:rPr>
          <w:rFonts w:eastAsia="Times New Roman" w:cs="Calibri"/>
        </w:rPr>
        <w:t>pastoral care, working with statutory agencies as appropriate, and support to all those who have been affected by abuse who have contact with or are part of the place of worship/organisation.</w:t>
      </w:r>
      <w:r w:rsidR="005E71C5" w:rsidRPr="006E622E">
        <w:rPr>
          <w:rFonts w:eastAsia="Times New Roman" w:cs="Calibri"/>
        </w:rPr>
        <w:t xml:space="preserve"> (</w:t>
      </w:r>
      <w:r w:rsidR="00187F79" w:rsidRPr="006E622E">
        <w:rPr>
          <w:rFonts w:eastAsia="Times New Roman" w:cs="Calibri"/>
        </w:rPr>
        <w:t>See</w:t>
      </w:r>
      <w:r w:rsidR="005E71C5" w:rsidRPr="006E622E">
        <w:rPr>
          <w:rFonts w:eastAsia="Times New Roman" w:cs="Calibri"/>
        </w:rPr>
        <w:t xml:space="preserve"> Handbook for </w:t>
      </w:r>
      <w:r w:rsidR="00E97698" w:rsidRPr="006E622E">
        <w:rPr>
          <w:rFonts w:eastAsia="Times New Roman" w:cs="Calibri"/>
        </w:rPr>
        <w:t>more guidance)</w:t>
      </w:r>
    </w:p>
    <w:p w14:paraId="02C29775" w14:textId="77777777" w:rsidR="001C0863" w:rsidRPr="00BC7910" w:rsidRDefault="00BC7910" w:rsidP="00BC7910">
      <w:pPr>
        <w:pStyle w:val="Heading2"/>
      </w:pPr>
      <w:bookmarkStart w:id="77" w:name="_Toc213851495"/>
      <w:r>
        <w:t xml:space="preserve">6.2 </w:t>
      </w:r>
      <w:r w:rsidR="001C0863" w:rsidRPr="006E622E">
        <w:t>Working with those who may pose a risk</w:t>
      </w:r>
      <w:bookmarkEnd w:id="77"/>
    </w:p>
    <w:p w14:paraId="7E39133B" w14:textId="77777777" w:rsidR="00675EEA" w:rsidRPr="006E622E" w:rsidRDefault="00E458A1" w:rsidP="007171AF">
      <w:pPr>
        <w:spacing w:after="160" w:line="259" w:lineRule="auto"/>
        <w:ind w:right="0"/>
        <w:rPr>
          <w:rFonts w:eastAsia="Times New Roman" w:cs="Calibri"/>
        </w:rPr>
      </w:pPr>
      <w:r w:rsidRPr="006E622E">
        <w:t>When someone attending the organisation is known to pose a potential risk to children, or adults with care and support needs; the Leadership will supervise the individual concerned and offer wellbeing support/pastoral care, but in its safeguarding commitment to the protection of children and adults with care and support needs, set boundaries for that person, which they will be expected to keep. These boundaries will be based on a risk assessment and through consultation with appropriate external parties.</w:t>
      </w:r>
      <w:r w:rsidR="00675EEA" w:rsidRPr="006E622E">
        <w:rPr>
          <w:rFonts w:eastAsia="Times New Roman" w:cs="Calibri"/>
        </w:rPr>
        <w:br w:type="page"/>
      </w:r>
    </w:p>
    <w:p w14:paraId="6EA3B352" w14:textId="77777777" w:rsidR="00692A22" w:rsidRPr="006E622E" w:rsidRDefault="00692A22" w:rsidP="00380708">
      <w:pPr>
        <w:pStyle w:val="Heading1"/>
        <w:numPr>
          <w:ilvl w:val="0"/>
          <w:numId w:val="57"/>
        </w:numPr>
      </w:pPr>
      <w:bookmarkStart w:id="78" w:name="_Toc213851496"/>
      <w:r w:rsidRPr="006E622E">
        <w:lastRenderedPageBreak/>
        <w:t>ADOPTION OF THE POLICY</w:t>
      </w:r>
      <w:bookmarkEnd w:id="78"/>
    </w:p>
    <w:p w14:paraId="19234F58" w14:textId="77777777" w:rsidR="00692A22" w:rsidRPr="006E622E" w:rsidRDefault="00692A22" w:rsidP="00692A22">
      <w:pPr>
        <w:pStyle w:val="BodyText"/>
        <w:rPr>
          <w:rFonts w:ascii="Avenir Next LT Pro" w:hAnsi="Avenir Next LT Pro"/>
        </w:rPr>
      </w:pPr>
    </w:p>
    <w:p w14:paraId="7AA7B4DD" w14:textId="77777777" w:rsidR="00692A22" w:rsidRPr="006E622E" w:rsidRDefault="00692A22" w:rsidP="00692A22">
      <w:pPr>
        <w:jc w:val="both"/>
      </w:pPr>
      <w:r w:rsidRPr="006E622E">
        <w:t>The Leadership Team will review this policy annually, amending and updating it as required, and informing the Church Meeting that this has been done.</w:t>
      </w:r>
    </w:p>
    <w:p w14:paraId="0ED27095" w14:textId="53A3F058" w:rsidR="00692A22" w:rsidRPr="006E622E" w:rsidRDefault="00692A22" w:rsidP="00692A22">
      <w:pPr>
        <w:jc w:val="both"/>
      </w:pPr>
      <w:r w:rsidRPr="006E622E">
        <w:t xml:space="preserve">Date of the most recent review: </w:t>
      </w:r>
      <w:r w:rsidRPr="006E622E">
        <w:tab/>
      </w:r>
      <w:r w:rsidR="000C0263">
        <w:t>07</w:t>
      </w:r>
      <w:r w:rsidRPr="006E622E">
        <w:t xml:space="preserve"> </w:t>
      </w:r>
      <w:r w:rsidR="000C0263">
        <w:t>January</w:t>
      </w:r>
      <w:r w:rsidRPr="006E622E">
        <w:t xml:space="preserve"> </w:t>
      </w:r>
      <w:r w:rsidR="00EC61D1" w:rsidRPr="006E622E">
        <w:t>202</w:t>
      </w:r>
      <w:r w:rsidR="000C0263">
        <w:t>6</w:t>
      </w:r>
    </w:p>
    <w:p w14:paraId="3A35C5FE" w14:textId="015FAF0D" w:rsidR="00692A22" w:rsidRPr="006E622E" w:rsidRDefault="00692A22" w:rsidP="00692A22">
      <w:pPr>
        <w:jc w:val="both"/>
      </w:pPr>
      <w:r w:rsidRPr="006E622E">
        <w:t xml:space="preserve">Date of the next review: </w:t>
      </w:r>
      <w:r w:rsidRPr="006E622E">
        <w:tab/>
      </w:r>
      <w:r w:rsidRPr="006E622E">
        <w:tab/>
      </w:r>
      <w:r w:rsidR="000C0263">
        <w:t>07</w:t>
      </w:r>
      <w:r w:rsidRPr="006E622E">
        <w:t xml:space="preserve"> </w:t>
      </w:r>
      <w:r w:rsidR="000C0263">
        <w:t>January</w:t>
      </w:r>
      <w:r w:rsidR="004061CD" w:rsidRPr="006E622E">
        <w:t xml:space="preserve"> </w:t>
      </w:r>
      <w:r w:rsidRPr="006E622E">
        <w:t>202</w:t>
      </w:r>
      <w:r w:rsidR="000C0263">
        <w:t>7</w:t>
      </w:r>
    </w:p>
    <w:p w14:paraId="3BF96E27" w14:textId="77777777" w:rsidR="00692A22" w:rsidRPr="006E622E" w:rsidRDefault="00692A22" w:rsidP="00692A22">
      <w:pPr>
        <w:pStyle w:val="BodyText"/>
        <w:rPr>
          <w:rFonts w:ascii="Avenir Next LT Pro" w:hAnsi="Avenir Next LT Pro"/>
        </w:rPr>
      </w:pPr>
    </w:p>
    <w:p w14:paraId="6B038F94" w14:textId="77777777" w:rsidR="00692A22" w:rsidRPr="006E622E" w:rsidRDefault="00692A22" w:rsidP="00692A22">
      <w:pPr>
        <w:rPr>
          <w:b/>
        </w:rPr>
      </w:pPr>
      <w:r w:rsidRPr="006E622E">
        <w:rPr>
          <w:b/>
        </w:rPr>
        <w:t xml:space="preserve">Safeguarding </w:t>
      </w:r>
      <w:r w:rsidRPr="006E622E">
        <w:rPr>
          <w:b/>
          <w:bCs/>
        </w:rPr>
        <w:t>Coordinator</w:t>
      </w:r>
      <w:r w:rsidRPr="006E622E" w:rsidDel="00007D8B">
        <w:rPr>
          <w:b/>
          <w:bCs/>
        </w:rPr>
        <w:t xml:space="preserve"> </w:t>
      </w:r>
      <w:r w:rsidRPr="006E622E">
        <w:rPr>
          <w:b/>
        </w:rPr>
        <w:tab/>
      </w:r>
      <w:r w:rsidRPr="006E622E">
        <w:rPr>
          <w:b/>
        </w:rPr>
        <w:tab/>
      </w:r>
      <w:r w:rsidRPr="006E622E">
        <w:rPr>
          <w:b/>
        </w:rPr>
        <w:tab/>
        <w:t xml:space="preserve">        Lead Pastor</w:t>
      </w:r>
    </w:p>
    <w:p w14:paraId="02A81090" w14:textId="49EA9B82" w:rsidR="00692A22" w:rsidRPr="006E622E" w:rsidRDefault="00692A22" w:rsidP="00692A22">
      <w:r w:rsidRPr="006E622E">
        <w:t xml:space="preserve">Name: </w:t>
      </w:r>
      <w:r w:rsidR="000C0263">
        <w:t>Jordan Bull</w:t>
      </w:r>
      <w:r w:rsidRPr="006E622E">
        <w:t xml:space="preserve">                                                    </w:t>
      </w:r>
      <w:r w:rsidR="000C0263">
        <w:t xml:space="preserve"> </w:t>
      </w:r>
      <w:r w:rsidRPr="006E622E">
        <w:t>Name:</w:t>
      </w:r>
      <w:r w:rsidR="000C0263">
        <w:t xml:space="preserve"> Jordan Bull</w:t>
      </w:r>
    </w:p>
    <w:p w14:paraId="04901818" w14:textId="621B5377" w:rsidR="00692A22" w:rsidRPr="006E622E" w:rsidRDefault="00692A22" w:rsidP="00692A22">
      <w:r w:rsidRPr="006E622E">
        <w:t xml:space="preserve">Signature: </w:t>
      </w:r>
      <w:r w:rsidR="000C0263">
        <w:t>Jordan Bull</w:t>
      </w:r>
      <w:r w:rsidRPr="006E622E">
        <w:t xml:space="preserve">                                               Signature:</w:t>
      </w:r>
      <w:r w:rsidR="000C0263">
        <w:t xml:space="preserve"> Jordan Bull</w:t>
      </w:r>
    </w:p>
    <w:p w14:paraId="26F8F18B" w14:textId="370260A6" w:rsidR="00692A22" w:rsidRPr="006E622E" w:rsidRDefault="00692A22" w:rsidP="00692A22">
      <w:r w:rsidRPr="006E622E">
        <w:t xml:space="preserve">Date: </w:t>
      </w:r>
      <w:r w:rsidR="000C0263">
        <w:t>07/01/2026</w:t>
      </w:r>
      <w:r w:rsidRPr="006E622E">
        <w:t xml:space="preserve">                                                       Date:</w:t>
      </w:r>
      <w:r w:rsidR="000C0263">
        <w:t xml:space="preserve"> 07/01/2026</w:t>
      </w:r>
    </w:p>
    <w:p w14:paraId="37571B0A" w14:textId="77777777" w:rsidR="00692A22" w:rsidRPr="006E622E" w:rsidRDefault="00692A22" w:rsidP="00692A22">
      <w:pPr>
        <w:rPr>
          <w:b/>
        </w:rPr>
      </w:pPr>
      <w:r w:rsidRPr="006E622E">
        <w:rPr>
          <w:b/>
        </w:rPr>
        <w:t xml:space="preserve">A copy of this policy is also lodged with: </w:t>
      </w:r>
    </w:p>
    <w:p w14:paraId="23B50DA6" w14:textId="77777777" w:rsidR="00F8233D" w:rsidRPr="006E622E" w:rsidRDefault="00692A22" w:rsidP="005554E9">
      <w:r w:rsidRPr="006E622E">
        <w:rPr>
          <w:b/>
        </w:rPr>
        <w:t xml:space="preserve">The Apostolic Church, Suite </w:t>
      </w:r>
      <w:r w:rsidR="004061CD" w:rsidRPr="006E622E">
        <w:rPr>
          <w:b/>
        </w:rPr>
        <w:t>105/</w:t>
      </w:r>
      <w:r w:rsidRPr="006E622E">
        <w:rPr>
          <w:b/>
        </w:rPr>
        <w:t>110 Crystal House, New Bedford Road, Luton LU1 1HS</w:t>
      </w:r>
      <w:r w:rsidR="005554E9" w:rsidRPr="006E622E">
        <w:rPr>
          <w:rFonts w:cs="Calibri"/>
          <w:b/>
          <w:smallCaps/>
        </w:rPr>
        <w:br w:type="page"/>
      </w:r>
    </w:p>
    <w:p w14:paraId="73D969ED" w14:textId="77777777" w:rsidR="00F8233D" w:rsidRPr="006E622E" w:rsidRDefault="00C00580" w:rsidP="00C00580">
      <w:pPr>
        <w:pStyle w:val="Heading1"/>
        <w:ind w:left="360" w:hanging="360"/>
        <w:rPr>
          <w:szCs w:val="28"/>
        </w:rPr>
      </w:pPr>
      <w:bookmarkStart w:id="79" w:name="_Toc213851497"/>
      <w:r w:rsidRPr="006E622E">
        <w:lastRenderedPageBreak/>
        <w:t xml:space="preserve">Appendix 1 - </w:t>
      </w:r>
      <w:r w:rsidR="000F3F06" w:rsidRPr="006E622E">
        <w:t>UNDERSTANDING ABUSE AND NEGLECT</w:t>
      </w:r>
      <w:bookmarkEnd w:id="79"/>
    </w:p>
    <w:p w14:paraId="76C19404" w14:textId="77777777" w:rsidR="007B1018" w:rsidRPr="006E622E" w:rsidRDefault="007B1018" w:rsidP="00D71CD3">
      <w:bookmarkStart w:id="80" w:name="_Toc66718060"/>
      <w:bookmarkStart w:id="81" w:name="_Toc66718089"/>
      <w:bookmarkStart w:id="82" w:name="_Toc66718317"/>
      <w:bookmarkStart w:id="83" w:name="_Toc78539890"/>
      <w:bookmarkStart w:id="84" w:name="_Toc78986801"/>
      <w:bookmarkStart w:id="85" w:name="_Toc78986841"/>
      <w:bookmarkStart w:id="86" w:name="_Toc79011526"/>
      <w:bookmarkStart w:id="87" w:name="_Toc81993547"/>
      <w:bookmarkStart w:id="88" w:name="_Toc81993832"/>
      <w:bookmarkStart w:id="89" w:name="_Toc115964856"/>
      <w:bookmarkStart w:id="90" w:name="_Toc116045415"/>
      <w:bookmarkStart w:id="91" w:name="_Toc116045447"/>
      <w:bookmarkEnd w:id="80"/>
      <w:bookmarkEnd w:id="81"/>
      <w:bookmarkEnd w:id="82"/>
      <w:bookmarkEnd w:id="83"/>
      <w:bookmarkEnd w:id="84"/>
      <w:bookmarkEnd w:id="85"/>
      <w:bookmarkEnd w:id="86"/>
      <w:bookmarkEnd w:id="87"/>
      <w:bookmarkEnd w:id="88"/>
      <w:bookmarkEnd w:id="89"/>
      <w:bookmarkEnd w:id="90"/>
      <w:bookmarkEnd w:id="91"/>
    </w:p>
    <w:p w14:paraId="7B586572" w14:textId="77777777" w:rsidR="00250E93" w:rsidRPr="006E622E" w:rsidRDefault="00250E93" w:rsidP="00EB2B5B">
      <w:pPr>
        <w:rPr>
          <w:b/>
          <w:bCs/>
        </w:rPr>
      </w:pPr>
      <w:r w:rsidRPr="006E622E">
        <w:rPr>
          <w:b/>
          <w:bCs/>
        </w:rPr>
        <w:t xml:space="preserve">What constitutes abuse? </w:t>
      </w:r>
    </w:p>
    <w:p w14:paraId="0938BA55" w14:textId="77777777" w:rsidR="00250E93" w:rsidRPr="006E622E" w:rsidRDefault="00250E93" w:rsidP="00250E93">
      <w:r w:rsidRPr="006E622E">
        <w:t>In drawing up this policy, it is recognised that the term ‘abuse’ can be subject to wide interpretation. The starting point for a definition is the following statement: ‘Abuse is a violation of an individual’s human and civil rights by any other person or persons’.</w:t>
      </w:r>
    </w:p>
    <w:p w14:paraId="6051025A" w14:textId="77777777" w:rsidR="00250E93" w:rsidRPr="006E622E" w:rsidRDefault="00250E93" w:rsidP="00250E93">
      <w:r w:rsidRPr="006E622E">
        <w:t xml:space="preserve">The </w:t>
      </w:r>
      <w:r w:rsidR="00463F1D" w:rsidRPr="006E622E">
        <w:t>Policy</w:t>
      </w:r>
      <w:r w:rsidRPr="006E622E">
        <w:t xml:space="preserve"> outline</w:t>
      </w:r>
      <w:r w:rsidR="00463F1D" w:rsidRPr="006E622E">
        <w:t>s</w:t>
      </w:r>
      <w:r w:rsidRPr="006E622E">
        <w:t xml:space="preserve"> the action to be taken if it is suspected that a child may be abused, harmed or neglected. </w:t>
      </w:r>
    </w:p>
    <w:p w14:paraId="1ED42EBC" w14:textId="77777777" w:rsidR="00250E93" w:rsidRPr="006E622E" w:rsidRDefault="00250E93" w:rsidP="00250E93">
      <w:r w:rsidRPr="006E622E">
        <w:t>There are four categories of abuse:</w:t>
      </w:r>
    </w:p>
    <w:p w14:paraId="4D119553" w14:textId="77777777" w:rsidR="00250E93" w:rsidRPr="006E622E" w:rsidRDefault="00250E93" w:rsidP="00250E93">
      <w:pPr>
        <w:rPr>
          <w:b/>
        </w:rPr>
      </w:pPr>
      <w:r w:rsidRPr="006E622E">
        <w:t>•</w:t>
      </w:r>
      <w:r w:rsidRPr="006E622E">
        <w:tab/>
      </w:r>
      <w:r w:rsidRPr="006E622E">
        <w:rPr>
          <w:b/>
        </w:rPr>
        <w:t>Physical Abuse</w:t>
      </w:r>
    </w:p>
    <w:p w14:paraId="369A5F61" w14:textId="77777777" w:rsidR="00250E93" w:rsidRPr="006E622E" w:rsidRDefault="00250E93" w:rsidP="00250E93">
      <w:pPr>
        <w:rPr>
          <w:b/>
        </w:rPr>
      </w:pPr>
      <w:r w:rsidRPr="006E622E">
        <w:rPr>
          <w:b/>
        </w:rPr>
        <w:t>•</w:t>
      </w:r>
      <w:r w:rsidRPr="006E622E">
        <w:rPr>
          <w:b/>
        </w:rPr>
        <w:tab/>
        <w:t>Emotional Abuse</w:t>
      </w:r>
    </w:p>
    <w:p w14:paraId="5B49D7FD" w14:textId="77777777" w:rsidR="00250E93" w:rsidRPr="006E622E" w:rsidRDefault="00250E93" w:rsidP="00250E93">
      <w:pPr>
        <w:rPr>
          <w:b/>
        </w:rPr>
      </w:pPr>
      <w:r w:rsidRPr="006E622E">
        <w:rPr>
          <w:b/>
        </w:rPr>
        <w:t>•</w:t>
      </w:r>
      <w:r w:rsidRPr="006E622E">
        <w:rPr>
          <w:b/>
        </w:rPr>
        <w:tab/>
        <w:t>Sexual Abuse</w:t>
      </w:r>
    </w:p>
    <w:p w14:paraId="3AEFF740" w14:textId="77777777" w:rsidR="00250E93" w:rsidRPr="006E622E" w:rsidRDefault="00250E93" w:rsidP="00250E93">
      <w:pPr>
        <w:rPr>
          <w:b/>
        </w:rPr>
      </w:pPr>
      <w:r w:rsidRPr="006E622E">
        <w:rPr>
          <w:b/>
        </w:rPr>
        <w:t>•</w:t>
      </w:r>
      <w:r w:rsidRPr="006E622E">
        <w:rPr>
          <w:b/>
        </w:rPr>
        <w:tab/>
        <w:t>Neglect</w:t>
      </w:r>
    </w:p>
    <w:p w14:paraId="22ED3322" w14:textId="77777777" w:rsidR="009F2D00" w:rsidRPr="006E622E" w:rsidRDefault="009F2D00" w:rsidP="00250E93"/>
    <w:p w14:paraId="00CF73E0" w14:textId="77777777" w:rsidR="00250E93" w:rsidRPr="006E622E" w:rsidRDefault="00250E93" w:rsidP="00EB2B5B">
      <w:pPr>
        <w:rPr>
          <w:b/>
          <w:bCs/>
        </w:rPr>
      </w:pPr>
      <w:r w:rsidRPr="006E622E">
        <w:rPr>
          <w:b/>
          <w:bCs/>
        </w:rPr>
        <w:t>Definitions of Abuse</w:t>
      </w:r>
    </w:p>
    <w:p w14:paraId="319D07A8" w14:textId="77777777" w:rsidR="00250E93" w:rsidRPr="006E622E" w:rsidRDefault="00250E93" w:rsidP="00250E93">
      <w:r w:rsidRPr="006E622E">
        <w:t>The definitions of child abuse recommended as criteria throughout England and Wales by the Department of Health, Department for Education and Employment and the Home Office in their joint document, Working Together to Safeguard Children (2018) are stated below.</w:t>
      </w:r>
    </w:p>
    <w:p w14:paraId="703B831C" w14:textId="77777777" w:rsidR="00250E93" w:rsidRPr="006E622E" w:rsidRDefault="00250E93" w:rsidP="00250E93">
      <w:pPr>
        <w:rPr>
          <w:b/>
        </w:rPr>
      </w:pPr>
      <w:r w:rsidRPr="006E622E">
        <w:rPr>
          <w:b/>
        </w:rPr>
        <w:t>Abuse and Neglect</w:t>
      </w:r>
    </w:p>
    <w:p w14:paraId="3621AEAA" w14:textId="77777777" w:rsidR="00250E93" w:rsidRPr="006E622E" w:rsidRDefault="00250E93" w:rsidP="00250E93">
      <w:r w:rsidRPr="006E622E">
        <w:t>Somebody may abuse or neglect a child by inflicting harm, or by failing to act to prevent harm. Children may be abused in a family or in an institutional or community setting; by those known to them or, more rarely, by a stranger. This includes someone in a position of trust.</w:t>
      </w:r>
    </w:p>
    <w:p w14:paraId="4536779D" w14:textId="77777777" w:rsidR="00250E93" w:rsidRPr="006E622E" w:rsidRDefault="00250E93" w:rsidP="00250E93">
      <w:pPr>
        <w:rPr>
          <w:b/>
        </w:rPr>
      </w:pPr>
      <w:r w:rsidRPr="006E622E">
        <w:rPr>
          <w:b/>
        </w:rPr>
        <w:t>Physical abuse</w:t>
      </w:r>
    </w:p>
    <w:p w14:paraId="5597A34B" w14:textId="77777777" w:rsidR="00250E93" w:rsidRPr="006E622E" w:rsidRDefault="00250E93" w:rsidP="00250E93">
      <w:r w:rsidRPr="006E622E">
        <w:t>Physical abuse may involve hitting, shaking, throwing, poisoning, burning or scalding, drowning, suffocating, or otherwise causing physical harm to a child. Physical harm may also be caused when a parent or carer feigns the symptoms of, or deliberately causes ill health to a child whom they are looking after. This situation is commonly described using terms such as fabricated induced illness or factitious illness by proxy or</w:t>
      </w:r>
      <w:r w:rsidR="00384841" w:rsidRPr="006E622E">
        <w:t xml:space="preserve"> </w:t>
      </w:r>
      <w:r w:rsidR="00384841" w:rsidRPr="006E622E">
        <w:rPr>
          <w:i/>
        </w:rPr>
        <w:t>Munchausen Syndrome by P</w:t>
      </w:r>
      <w:r w:rsidRPr="006E622E">
        <w:rPr>
          <w:i/>
        </w:rPr>
        <w:t>roxy</w:t>
      </w:r>
      <w:r w:rsidRPr="006E622E">
        <w:rPr>
          <w:b/>
        </w:rPr>
        <w:t>*</w:t>
      </w:r>
      <w:r w:rsidRPr="006E622E">
        <w:t>.</w:t>
      </w:r>
    </w:p>
    <w:p w14:paraId="3560453F" w14:textId="77777777" w:rsidR="000F3F06" w:rsidRPr="006E622E" w:rsidRDefault="000F3F06" w:rsidP="000F3F06">
      <w:pPr>
        <w:rPr>
          <w:i/>
        </w:rPr>
      </w:pPr>
      <w:r w:rsidRPr="006E622E">
        <w:rPr>
          <w:b/>
        </w:rPr>
        <w:t>*</w:t>
      </w:r>
      <w:r w:rsidRPr="006E622E">
        <w:rPr>
          <w:i/>
        </w:rPr>
        <w:t>Munchausen’s Syndrome by Proxy is defined as a form of child abuse in which the parents, or carers, give false accounts of symptoms in their children and may fake signs of illness (to draw attention to themselves). They seek repeated medical investigations and needless treatment for their children (The Oxford Textbook of Psychiatry)</w:t>
      </w:r>
    </w:p>
    <w:p w14:paraId="494D42ED" w14:textId="77777777" w:rsidR="00250E93" w:rsidRPr="006E622E" w:rsidRDefault="00250E93" w:rsidP="00250E93">
      <w:pPr>
        <w:rPr>
          <w:b/>
        </w:rPr>
      </w:pPr>
      <w:r w:rsidRPr="006E622E">
        <w:rPr>
          <w:b/>
        </w:rPr>
        <w:t>Emotional Abuse</w:t>
      </w:r>
    </w:p>
    <w:p w14:paraId="340D4B0D" w14:textId="77777777" w:rsidR="00250E93" w:rsidRPr="006E622E" w:rsidRDefault="00250E93" w:rsidP="00250E93">
      <w:r w:rsidRPr="006E622E">
        <w:t xml:space="preserve">Emotional abuse is the persistent emotional ill-treatment of a child such as to cause severe and persistent adverse effects on the child’s emotional development. It may involve </w:t>
      </w:r>
      <w:r w:rsidRPr="006E622E">
        <w:lastRenderedPageBreak/>
        <w:t>conveying to children that they are worthless or unloved, inadequate, or valued only as long as they meet the needs of another person. It may feature age or developmentally inappropriate expectations being imposed on children. It may involve causing children frequently to feel frightened or in danger, or the exploitation or corruption of children. Some level of emotional abuse is involved in all types of ill-treatment of a child, though it may occur alone.</w:t>
      </w:r>
    </w:p>
    <w:p w14:paraId="7D04FA1A" w14:textId="77777777" w:rsidR="00250E93" w:rsidRPr="006E622E" w:rsidRDefault="00250E93" w:rsidP="00250E93">
      <w:pPr>
        <w:rPr>
          <w:b/>
        </w:rPr>
      </w:pPr>
      <w:r w:rsidRPr="006E622E">
        <w:rPr>
          <w:b/>
        </w:rPr>
        <w:t>Sexual Abuse</w:t>
      </w:r>
    </w:p>
    <w:p w14:paraId="42FBA31E" w14:textId="77777777" w:rsidR="00250E93" w:rsidRPr="006E622E" w:rsidRDefault="00250E93" w:rsidP="00250E93">
      <w:r w:rsidRPr="006E622E">
        <w:t xml:space="preserve">Sexual abuse </w:t>
      </w:r>
      <w:r w:rsidR="00384841" w:rsidRPr="006E622E">
        <w:t>involves forcing or enticing a child or young person to take part in sexual activities, not necessarily involving violence, whether or not the child is aware of what is happening.</w:t>
      </w:r>
      <w:r w:rsidRPr="006E622E">
        <w:t xml:space="preserve"> The activities may involve physical contact, including penetrative (e.g. rape or buggery) or non-penetrative acts. They may include non-contact activities, such as involving children in looking at, or in the production of, pornographic material or watching sexual activities, or encouraging children to behave in sexually inappropriate ways.</w:t>
      </w:r>
    </w:p>
    <w:p w14:paraId="4AAD907D" w14:textId="77777777" w:rsidR="00250E93" w:rsidRPr="006E622E" w:rsidRDefault="00250E93" w:rsidP="00250E93">
      <w:pPr>
        <w:rPr>
          <w:b/>
        </w:rPr>
      </w:pPr>
      <w:r w:rsidRPr="006E622E">
        <w:rPr>
          <w:b/>
        </w:rPr>
        <w:t>Neglect</w:t>
      </w:r>
    </w:p>
    <w:p w14:paraId="7F8CD609" w14:textId="77777777" w:rsidR="0041441D" w:rsidRPr="006E622E" w:rsidRDefault="00250E93" w:rsidP="00250E93">
      <w:r w:rsidRPr="006E622E">
        <w:t>Neglect is the persistent failure to meet a child’s basic physical and/or psychological needs, likely to result in the serious impairment of the child’s health or development. It may involve a parent or carer failing to provide adequate food, shelter and clothing, failing to protect a child from physical harm or danger, or the failure to ensure access to appropriate medical care or treatment. It may also include neglect of, or unresponsiveness to, a</w:t>
      </w:r>
      <w:r w:rsidR="00384841" w:rsidRPr="006E622E">
        <w:t xml:space="preserve"> child’s basic emotional needs.</w:t>
      </w:r>
    </w:p>
    <w:p w14:paraId="58FC142C" w14:textId="77777777" w:rsidR="00250E93" w:rsidRPr="006E622E" w:rsidRDefault="00250E93" w:rsidP="00250E93">
      <w:pPr>
        <w:rPr>
          <w:b/>
        </w:rPr>
      </w:pPr>
      <w:r w:rsidRPr="006E622E">
        <w:rPr>
          <w:b/>
        </w:rPr>
        <w:t xml:space="preserve">Organised Abuse </w:t>
      </w:r>
    </w:p>
    <w:p w14:paraId="599ED465" w14:textId="77777777" w:rsidR="00250E93" w:rsidRPr="006E622E" w:rsidRDefault="00250E93" w:rsidP="00250E93">
      <w:r w:rsidRPr="006E622E">
        <w:t xml:space="preserve">Organised or multiple abuse may be defined as abuse involving one or more abuser and a number of related or non-related abused children and young people. The abusers concerned may be acting in concert to abuse children, sometimes acting in isolation, or may be using an institutional framework or position of authority to recruit children for abuse. </w:t>
      </w:r>
    </w:p>
    <w:p w14:paraId="3D46FC8F" w14:textId="77777777" w:rsidR="00250E93" w:rsidRPr="006E622E" w:rsidRDefault="00250E93" w:rsidP="00250E93">
      <w:r w:rsidRPr="006E622E">
        <w:t>Organised and multiple abuse occur both as part of a network of abuse across a family or community, and within institutions such a</w:t>
      </w:r>
      <w:r w:rsidR="00384841" w:rsidRPr="006E622E">
        <w:t>s residential homes or schools.</w:t>
      </w:r>
    </w:p>
    <w:p w14:paraId="6753D9EE" w14:textId="77777777" w:rsidR="00250E93" w:rsidRPr="006E622E" w:rsidRDefault="00250E93" w:rsidP="00250E93">
      <w:r w:rsidRPr="006E622E">
        <w:t>(A child may suffer more than one category of abuse).</w:t>
      </w:r>
    </w:p>
    <w:p w14:paraId="16DC7374" w14:textId="77777777" w:rsidR="009F2D00" w:rsidRPr="006E622E" w:rsidRDefault="009F2D00" w:rsidP="00250E93"/>
    <w:p w14:paraId="2245E383" w14:textId="77777777" w:rsidR="00250E93" w:rsidRPr="006E622E" w:rsidRDefault="000F3F06" w:rsidP="000B471A">
      <w:pPr>
        <w:rPr>
          <w:b/>
          <w:bCs/>
        </w:rPr>
      </w:pPr>
      <w:r w:rsidRPr="006E622E">
        <w:rPr>
          <w:b/>
          <w:bCs/>
        </w:rPr>
        <w:t>Other Safeguarding Issues</w:t>
      </w:r>
      <w:r w:rsidR="00250E93" w:rsidRPr="006E622E">
        <w:rPr>
          <w:b/>
          <w:bCs/>
        </w:rPr>
        <w:t xml:space="preserve"> </w:t>
      </w:r>
    </w:p>
    <w:p w14:paraId="6E35DF2B" w14:textId="77777777" w:rsidR="00250E93" w:rsidRPr="006E622E" w:rsidRDefault="00250E93" w:rsidP="00250E93">
      <w:r w:rsidRPr="006E622E">
        <w:t xml:space="preserve">As a church, we are aware of the guidance that is available in respect of Child Sexual Exploitation, Child Criminal Exploitation, Female Genital Mutilation, Private Fostering and the Prevention of Radicalisation and Extremism. </w:t>
      </w:r>
    </w:p>
    <w:p w14:paraId="23BF78DF" w14:textId="77777777" w:rsidR="00250E93" w:rsidRPr="006E622E" w:rsidRDefault="00250E93" w:rsidP="00250E93">
      <w:r w:rsidRPr="006E622E">
        <w:t xml:space="preserve">We are vigilant to the risk of any of them being practised and alert to the signs of potential or actual abuse. We take </w:t>
      </w:r>
      <w:r w:rsidR="009F1FE7" w:rsidRPr="006E622E">
        <w:t>this abuse</w:t>
      </w:r>
      <w:r w:rsidRPr="006E622E">
        <w:t xml:space="preserve"> very serious and will take timely and appropriate action in respect of concerns about any child suspecte</w:t>
      </w:r>
      <w:r w:rsidR="005B3426" w:rsidRPr="006E622E">
        <w:t>d to be at risk of any of them.</w:t>
      </w:r>
    </w:p>
    <w:p w14:paraId="038CCD6B" w14:textId="77777777" w:rsidR="005B3426" w:rsidRPr="006E622E" w:rsidRDefault="005B3426" w:rsidP="00250E93"/>
    <w:p w14:paraId="4BB14382" w14:textId="77777777" w:rsidR="005F5C9C" w:rsidRPr="006E622E" w:rsidRDefault="005F5C9C">
      <w:pPr>
        <w:spacing w:after="160" w:line="259" w:lineRule="auto"/>
        <w:ind w:right="0"/>
        <w:rPr>
          <w:rFonts w:eastAsiaTheme="majorEastAsia" w:cstheme="majorBidi"/>
          <w:b/>
          <w:bCs/>
        </w:rPr>
      </w:pPr>
      <w:r w:rsidRPr="006E622E">
        <w:br w:type="page"/>
      </w:r>
    </w:p>
    <w:p w14:paraId="6A77B08F" w14:textId="77777777" w:rsidR="005B3426" w:rsidRPr="006E622E" w:rsidRDefault="00CB6B76" w:rsidP="00CB6B76">
      <w:pPr>
        <w:pStyle w:val="Heading1"/>
      </w:pPr>
      <w:bookmarkStart w:id="92" w:name="_Toc213851498"/>
      <w:r w:rsidRPr="006E622E">
        <w:lastRenderedPageBreak/>
        <w:t xml:space="preserve">Appendix 2 - </w:t>
      </w:r>
      <w:r w:rsidR="00250E93" w:rsidRPr="006E622E">
        <w:t>RECO</w:t>
      </w:r>
      <w:r w:rsidR="00B81109" w:rsidRPr="006E622E">
        <w:t xml:space="preserve">GNISING </w:t>
      </w:r>
      <w:r w:rsidR="00384841" w:rsidRPr="006E622E">
        <w:t>ABUSE</w:t>
      </w:r>
      <w:bookmarkEnd w:id="92"/>
    </w:p>
    <w:p w14:paraId="0CBD5217" w14:textId="77777777" w:rsidR="005B3426" w:rsidRPr="006E622E" w:rsidRDefault="005B3426" w:rsidP="00CB6B76">
      <w:pPr>
        <w:outlineLvl w:val="1"/>
        <w:rPr>
          <w:b/>
          <w:bCs/>
          <w:vanish/>
        </w:rPr>
      </w:pPr>
      <w:bookmarkStart w:id="93" w:name="_Toc78986806"/>
      <w:bookmarkStart w:id="94" w:name="_Toc78986846"/>
      <w:bookmarkStart w:id="95" w:name="_Toc79011531"/>
      <w:bookmarkStart w:id="96" w:name="_Toc81993552"/>
      <w:bookmarkStart w:id="97" w:name="_Toc81993837"/>
      <w:bookmarkStart w:id="98" w:name="_Toc115964861"/>
      <w:bookmarkStart w:id="99" w:name="_Toc116045420"/>
      <w:bookmarkStart w:id="100" w:name="_Toc116045452"/>
      <w:bookmarkEnd w:id="93"/>
      <w:bookmarkEnd w:id="94"/>
      <w:bookmarkEnd w:id="95"/>
      <w:bookmarkEnd w:id="96"/>
      <w:bookmarkEnd w:id="97"/>
      <w:bookmarkEnd w:id="98"/>
      <w:bookmarkEnd w:id="99"/>
      <w:bookmarkEnd w:id="100"/>
    </w:p>
    <w:p w14:paraId="560304A9" w14:textId="77777777" w:rsidR="00250E93" w:rsidRPr="006E622E" w:rsidRDefault="00250E93" w:rsidP="00250E93">
      <w:r w:rsidRPr="006E622E">
        <w:t>The following signs may or may not be indicators that abuse has taken place, but the pos</w:t>
      </w:r>
      <w:r w:rsidR="00384841" w:rsidRPr="006E622E">
        <w:t xml:space="preserve">sibility should be considered. </w:t>
      </w:r>
    </w:p>
    <w:p w14:paraId="4CD6AC19" w14:textId="77777777" w:rsidR="00250E93" w:rsidRPr="006E622E" w:rsidRDefault="00B81109" w:rsidP="00CB6B76">
      <w:pPr>
        <w:rPr>
          <w:b/>
          <w:bCs/>
        </w:rPr>
      </w:pPr>
      <w:r w:rsidRPr="006E622E">
        <w:rPr>
          <w:b/>
          <w:bCs/>
        </w:rPr>
        <w:t xml:space="preserve">Physical Signs of Abuse </w:t>
      </w:r>
    </w:p>
    <w:p w14:paraId="629519B7" w14:textId="77777777" w:rsidR="00250E93" w:rsidRPr="006E622E" w:rsidRDefault="00250E93" w:rsidP="005B3426">
      <w:pPr>
        <w:spacing w:after="0"/>
        <w:ind w:left="720"/>
      </w:pPr>
      <w:r w:rsidRPr="006E622E">
        <w:t>•</w:t>
      </w:r>
      <w:r w:rsidRPr="006E622E">
        <w:tab/>
        <w:t xml:space="preserve">Any injuries not consistent with the explanation given for them </w:t>
      </w:r>
    </w:p>
    <w:p w14:paraId="0D086B22" w14:textId="77777777" w:rsidR="00250E93" w:rsidRPr="006E622E" w:rsidRDefault="00250E93" w:rsidP="00D57BE7">
      <w:pPr>
        <w:spacing w:after="0"/>
        <w:ind w:left="1440" w:hanging="720"/>
      </w:pPr>
      <w:r w:rsidRPr="006E622E">
        <w:t>•</w:t>
      </w:r>
      <w:r w:rsidRPr="006E622E">
        <w:tab/>
        <w:t xml:space="preserve">Injuries which occur to the body in places which are not normally exposed to falls, rough games, etc. </w:t>
      </w:r>
    </w:p>
    <w:p w14:paraId="1702AF2D" w14:textId="77777777" w:rsidR="00250E93" w:rsidRPr="006E622E" w:rsidRDefault="00250E93" w:rsidP="005B3426">
      <w:pPr>
        <w:spacing w:after="0"/>
        <w:ind w:left="720"/>
      </w:pPr>
      <w:r w:rsidRPr="006E622E">
        <w:t>•</w:t>
      </w:r>
      <w:r w:rsidRPr="006E622E">
        <w:tab/>
        <w:t xml:space="preserve">Injuries which have not received medical attention </w:t>
      </w:r>
    </w:p>
    <w:p w14:paraId="5D07112F" w14:textId="77777777" w:rsidR="00250E93" w:rsidRPr="006E622E" w:rsidRDefault="00250E93" w:rsidP="00D57BE7">
      <w:pPr>
        <w:spacing w:after="0"/>
        <w:ind w:left="1440" w:hanging="720"/>
      </w:pPr>
      <w:r w:rsidRPr="006E622E">
        <w:t>•</w:t>
      </w:r>
      <w:r w:rsidRPr="006E622E">
        <w:tab/>
        <w:t>Neglect – under nourishment, failure to grow, constant hunger, stealing or</w:t>
      </w:r>
      <w:r w:rsidR="00D57BE7" w:rsidRPr="006E622E">
        <w:t xml:space="preserve"> </w:t>
      </w:r>
      <w:r w:rsidRPr="006E622E">
        <w:t>gorging food, untreated illnesses, inadequate care, etc.</w:t>
      </w:r>
    </w:p>
    <w:p w14:paraId="732B2EFC" w14:textId="77777777" w:rsidR="00250E93" w:rsidRPr="006E622E" w:rsidRDefault="00250E93" w:rsidP="005B3426">
      <w:pPr>
        <w:spacing w:after="0"/>
        <w:ind w:left="720"/>
      </w:pPr>
      <w:r w:rsidRPr="006E622E">
        <w:t>•</w:t>
      </w:r>
      <w:r w:rsidRPr="006E622E">
        <w:tab/>
        <w:t xml:space="preserve">Reluctance to change for, or participate in, games or swimming </w:t>
      </w:r>
    </w:p>
    <w:p w14:paraId="5AB65D80" w14:textId="77777777" w:rsidR="00250E93" w:rsidRPr="006E622E" w:rsidRDefault="00250E93" w:rsidP="005B3426">
      <w:pPr>
        <w:spacing w:after="0"/>
        <w:ind w:left="720"/>
      </w:pPr>
      <w:r w:rsidRPr="006E622E">
        <w:t>•</w:t>
      </w:r>
      <w:r w:rsidRPr="006E622E">
        <w:tab/>
        <w:t xml:space="preserve">Repeated urinary infections or unexplained tummy pains </w:t>
      </w:r>
    </w:p>
    <w:p w14:paraId="212DDD2E" w14:textId="77777777" w:rsidR="00250E93" w:rsidRPr="006E622E" w:rsidRDefault="00250E93" w:rsidP="00D57BE7">
      <w:pPr>
        <w:spacing w:after="0"/>
        <w:ind w:left="1440" w:hanging="720"/>
      </w:pPr>
      <w:r w:rsidRPr="006E622E">
        <w:t>•</w:t>
      </w:r>
      <w:r w:rsidRPr="006E622E">
        <w:tab/>
        <w:t xml:space="preserve">Bruises, bites, burns, fractures etc. which do not have an accidental </w:t>
      </w:r>
      <w:r w:rsidR="005B3426" w:rsidRPr="006E622E">
        <w:t xml:space="preserve"> </w:t>
      </w:r>
      <w:r w:rsidRPr="006E622E">
        <w:t>explanation</w:t>
      </w:r>
    </w:p>
    <w:p w14:paraId="778AF3D7" w14:textId="77777777" w:rsidR="00250E93" w:rsidRPr="006E622E" w:rsidRDefault="00250E93" w:rsidP="005B3426">
      <w:pPr>
        <w:spacing w:after="0"/>
        <w:ind w:left="720"/>
      </w:pPr>
      <w:r w:rsidRPr="006E622E">
        <w:t>•</w:t>
      </w:r>
      <w:r w:rsidRPr="006E622E">
        <w:tab/>
        <w:t>Cuts</w:t>
      </w:r>
      <w:r w:rsidR="005B3426" w:rsidRPr="006E622E">
        <w:t xml:space="preserve"> </w:t>
      </w:r>
      <w:r w:rsidRPr="006E622E">
        <w:t>/</w:t>
      </w:r>
      <w:r w:rsidR="005B3426" w:rsidRPr="006E622E">
        <w:t xml:space="preserve"> </w:t>
      </w:r>
      <w:r w:rsidRPr="006E622E">
        <w:t>scratches</w:t>
      </w:r>
      <w:r w:rsidR="005B3426" w:rsidRPr="006E622E">
        <w:t xml:space="preserve"> </w:t>
      </w:r>
      <w:r w:rsidRPr="006E622E">
        <w:t>/</w:t>
      </w:r>
      <w:r w:rsidR="005B3426" w:rsidRPr="006E622E">
        <w:t xml:space="preserve"> substance abuse </w:t>
      </w:r>
    </w:p>
    <w:p w14:paraId="28B97FE9" w14:textId="77777777" w:rsidR="005B3426" w:rsidRPr="006E622E" w:rsidRDefault="005B3426" w:rsidP="005B3426">
      <w:pPr>
        <w:spacing w:after="0"/>
        <w:ind w:left="720"/>
      </w:pPr>
    </w:p>
    <w:p w14:paraId="6F6CCA69" w14:textId="77777777" w:rsidR="00250E93" w:rsidRPr="006E622E" w:rsidRDefault="00B81109" w:rsidP="00CB6B76">
      <w:pPr>
        <w:rPr>
          <w:b/>
          <w:bCs/>
        </w:rPr>
      </w:pPr>
      <w:r w:rsidRPr="006E622E">
        <w:rPr>
          <w:b/>
          <w:bCs/>
        </w:rPr>
        <w:t xml:space="preserve">Indicators of Possible Sexual Abuse </w:t>
      </w:r>
    </w:p>
    <w:p w14:paraId="3B9E03E6" w14:textId="77777777" w:rsidR="00250E93" w:rsidRPr="006E622E" w:rsidRDefault="00250E93" w:rsidP="005B3426">
      <w:pPr>
        <w:spacing w:after="0"/>
        <w:ind w:left="720"/>
      </w:pPr>
      <w:r w:rsidRPr="006E622E">
        <w:t>•</w:t>
      </w:r>
      <w:r w:rsidRPr="006E622E">
        <w:tab/>
        <w:t>Any allegations made by a child concerning sexual abuse</w:t>
      </w:r>
    </w:p>
    <w:p w14:paraId="38085BA8" w14:textId="77777777" w:rsidR="00250E93" w:rsidRPr="006E622E" w:rsidRDefault="00250E93" w:rsidP="00D57BE7">
      <w:pPr>
        <w:spacing w:after="0"/>
        <w:ind w:left="1440" w:hanging="720"/>
      </w:pPr>
      <w:r w:rsidRPr="006E622E">
        <w:t>•</w:t>
      </w:r>
      <w:r w:rsidRPr="006E622E">
        <w:tab/>
        <w:t>Child with excessive preoccupation with sexual matters and detailed knowledge of adult sexual behaviour, or who regularly engages in age</w:t>
      </w:r>
      <w:r w:rsidR="00187F79" w:rsidRPr="006E622E">
        <w:t>-</w:t>
      </w:r>
      <w:r w:rsidRPr="006E622E">
        <w:t xml:space="preserve">inappropriate sexual play </w:t>
      </w:r>
    </w:p>
    <w:p w14:paraId="33B1125A" w14:textId="77777777" w:rsidR="00250E93" w:rsidRPr="006E622E" w:rsidRDefault="00250E93" w:rsidP="005B3426">
      <w:pPr>
        <w:spacing w:after="0"/>
        <w:ind w:left="720"/>
      </w:pPr>
      <w:r w:rsidRPr="006E622E">
        <w:t>•</w:t>
      </w:r>
      <w:r w:rsidRPr="006E622E">
        <w:tab/>
        <w:t xml:space="preserve">Sexual activity through words, play or drawing </w:t>
      </w:r>
    </w:p>
    <w:p w14:paraId="2B19C3C3" w14:textId="77777777" w:rsidR="00250E93" w:rsidRPr="006E622E" w:rsidRDefault="00250E93" w:rsidP="005B3426">
      <w:pPr>
        <w:spacing w:after="0"/>
        <w:ind w:left="720"/>
      </w:pPr>
      <w:r w:rsidRPr="006E622E">
        <w:t>•</w:t>
      </w:r>
      <w:r w:rsidRPr="006E622E">
        <w:tab/>
        <w:t>Child who is sexually provocative or seductive with adults</w:t>
      </w:r>
    </w:p>
    <w:p w14:paraId="1677EB1B" w14:textId="77777777" w:rsidR="00250E93" w:rsidRPr="006E622E" w:rsidRDefault="00250E93" w:rsidP="005B3426">
      <w:pPr>
        <w:spacing w:after="0"/>
        <w:ind w:left="720"/>
      </w:pPr>
      <w:r w:rsidRPr="006E622E">
        <w:t>•</w:t>
      </w:r>
      <w:r w:rsidRPr="006E622E">
        <w:tab/>
        <w:t xml:space="preserve">Inappropriate bed-sharing arrangements at home </w:t>
      </w:r>
    </w:p>
    <w:p w14:paraId="1183276E" w14:textId="77777777" w:rsidR="00250E93" w:rsidRPr="006E622E" w:rsidRDefault="00250E93" w:rsidP="00D57BE7">
      <w:pPr>
        <w:spacing w:after="0"/>
        <w:ind w:left="1440" w:hanging="720"/>
      </w:pPr>
      <w:r w:rsidRPr="006E622E">
        <w:t>•</w:t>
      </w:r>
      <w:r w:rsidRPr="006E622E">
        <w:tab/>
        <w:t>Severe sleep disturbances with fears, phobias, vivid dreams or nightmares,</w:t>
      </w:r>
      <w:r w:rsidR="0042531B" w:rsidRPr="006E622E">
        <w:t xml:space="preserve"> </w:t>
      </w:r>
      <w:r w:rsidRPr="006E622E">
        <w:t xml:space="preserve">sometimes with overt or veiled sexual connotations </w:t>
      </w:r>
    </w:p>
    <w:p w14:paraId="6F8C5869" w14:textId="77777777" w:rsidR="00250E93" w:rsidRPr="006E622E" w:rsidRDefault="00250E93" w:rsidP="005B3426">
      <w:pPr>
        <w:spacing w:after="0"/>
        <w:ind w:left="720"/>
      </w:pPr>
      <w:r w:rsidRPr="006E622E">
        <w:t>•</w:t>
      </w:r>
      <w:r w:rsidRPr="006E622E">
        <w:tab/>
        <w:t>Eating</w:t>
      </w:r>
      <w:r w:rsidR="005B3426" w:rsidRPr="006E622E">
        <w:t xml:space="preserve"> disorders – anorexia, bulimia </w:t>
      </w:r>
    </w:p>
    <w:p w14:paraId="7628AFD9" w14:textId="77777777" w:rsidR="005B3426" w:rsidRPr="006E622E" w:rsidRDefault="005B3426" w:rsidP="005B3426">
      <w:pPr>
        <w:spacing w:after="0"/>
        <w:ind w:left="720"/>
      </w:pPr>
    </w:p>
    <w:p w14:paraId="11EF13D7" w14:textId="77777777" w:rsidR="00250E93" w:rsidRPr="006E622E" w:rsidRDefault="00B81109" w:rsidP="00CB6B76">
      <w:pPr>
        <w:rPr>
          <w:b/>
          <w:bCs/>
        </w:rPr>
      </w:pPr>
      <w:r w:rsidRPr="006E622E">
        <w:rPr>
          <w:b/>
          <w:bCs/>
        </w:rPr>
        <w:t xml:space="preserve">Emotional Signs of Abuse </w:t>
      </w:r>
    </w:p>
    <w:p w14:paraId="1BD8EA43" w14:textId="77777777" w:rsidR="00250E93" w:rsidRPr="006E622E" w:rsidRDefault="00250E93" w:rsidP="00B855D6">
      <w:pPr>
        <w:spacing w:after="0"/>
        <w:ind w:left="1440" w:hanging="720"/>
      </w:pPr>
      <w:r w:rsidRPr="006E622E">
        <w:t>•</w:t>
      </w:r>
      <w:r w:rsidRPr="006E622E">
        <w:tab/>
        <w:t xml:space="preserve">Changes or regression in mood or behaviour, particularly where a child withdraws or becomes clinging.  </w:t>
      </w:r>
      <w:r w:rsidR="00241DB3" w:rsidRPr="006E622E">
        <w:t>Also,</w:t>
      </w:r>
      <w:r w:rsidRPr="006E622E">
        <w:t xml:space="preserve"> depression/aggression, extreme anxiety.  </w:t>
      </w:r>
    </w:p>
    <w:p w14:paraId="6B9FC6EE" w14:textId="77777777" w:rsidR="00250E93" w:rsidRPr="006E622E" w:rsidRDefault="00250E93" w:rsidP="005B3426">
      <w:pPr>
        <w:spacing w:after="0"/>
        <w:ind w:left="720"/>
      </w:pPr>
      <w:r w:rsidRPr="006E622E">
        <w:t>•</w:t>
      </w:r>
      <w:r w:rsidRPr="006E622E">
        <w:tab/>
        <w:t>Nervousness, frozen watchfulness</w:t>
      </w:r>
    </w:p>
    <w:p w14:paraId="6B9F9A4F" w14:textId="77777777" w:rsidR="00250E93" w:rsidRPr="006E622E" w:rsidRDefault="00250E93" w:rsidP="005B3426">
      <w:pPr>
        <w:spacing w:after="0"/>
        <w:ind w:left="720"/>
      </w:pPr>
      <w:r w:rsidRPr="006E622E">
        <w:t>•</w:t>
      </w:r>
      <w:r w:rsidRPr="006E622E">
        <w:tab/>
        <w:t>Obsessions or phobias</w:t>
      </w:r>
    </w:p>
    <w:p w14:paraId="64EFC0A8" w14:textId="77777777" w:rsidR="00250E93" w:rsidRPr="006E622E" w:rsidRDefault="00250E93" w:rsidP="005B3426">
      <w:pPr>
        <w:spacing w:after="0"/>
        <w:ind w:left="720"/>
      </w:pPr>
      <w:r w:rsidRPr="006E622E">
        <w:t>•</w:t>
      </w:r>
      <w:r w:rsidRPr="006E622E">
        <w:tab/>
        <w:t xml:space="preserve">Sudden under-achievement or lack of concentration </w:t>
      </w:r>
    </w:p>
    <w:p w14:paraId="5CBEE5E4" w14:textId="77777777" w:rsidR="00250E93" w:rsidRPr="006E622E" w:rsidRDefault="00250E93" w:rsidP="005B3426">
      <w:pPr>
        <w:spacing w:after="0"/>
        <w:ind w:left="720"/>
      </w:pPr>
      <w:r w:rsidRPr="006E622E">
        <w:t>•</w:t>
      </w:r>
      <w:r w:rsidRPr="006E622E">
        <w:tab/>
        <w:t xml:space="preserve">Inappropriate relationships with peers and/or adults </w:t>
      </w:r>
    </w:p>
    <w:p w14:paraId="22863525" w14:textId="77777777" w:rsidR="00250E93" w:rsidRPr="006E622E" w:rsidRDefault="00250E93" w:rsidP="005B3426">
      <w:pPr>
        <w:spacing w:after="0"/>
        <w:ind w:left="720"/>
      </w:pPr>
      <w:r w:rsidRPr="006E622E">
        <w:t>•</w:t>
      </w:r>
      <w:r w:rsidRPr="006E622E">
        <w:tab/>
        <w:t xml:space="preserve">Attention-seeking behaviour </w:t>
      </w:r>
    </w:p>
    <w:p w14:paraId="11B193B4" w14:textId="77777777" w:rsidR="00250E93" w:rsidRPr="006E622E" w:rsidRDefault="00250E93" w:rsidP="005B3426">
      <w:pPr>
        <w:spacing w:after="0"/>
        <w:ind w:left="720"/>
      </w:pPr>
      <w:r w:rsidRPr="006E622E">
        <w:t>•</w:t>
      </w:r>
      <w:r w:rsidRPr="006E622E">
        <w:tab/>
        <w:t>Persistent tiredness</w:t>
      </w:r>
    </w:p>
    <w:p w14:paraId="647C09E6" w14:textId="77777777" w:rsidR="005B3426" w:rsidRPr="006E622E" w:rsidRDefault="00250E93" w:rsidP="00B81109">
      <w:pPr>
        <w:spacing w:after="0"/>
        <w:ind w:left="720"/>
      </w:pPr>
      <w:r w:rsidRPr="006E622E">
        <w:t>•</w:t>
      </w:r>
      <w:r w:rsidRPr="006E622E">
        <w:tab/>
        <w:t xml:space="preserve">Running away/stealing/lying </w:t>
      </w:r>
    </w:p>
    <w:p w14:paraId="0594AE86" w14:textId="77777777" w:rsidR="001A7C60" w:rsidRPr="006E622E" w:rsidRDefault="001A7C60" w:rsidP="00B81109">
      <w:pPr>
        <w:spacing w:after="0"/>
        <w:ind w:left="720"/>
      </w:pPr>
    </w:p>
    <w:p w14:paraId="33F808B9" w14:textId="77777777" w:rsidR="001A7C60" w:rsidRPr="006E622E" w:rsidRDefault="001A7C60" w:rsidP="00B81109">
      <w:pPr>
        <w:spacing w:after="0"/>
        <w:ind w:left="720"/>
      </w:pPr>
    </w:p>
    <w:p w14:paraId="4D7363F8" w14:textId="77777777" w:rsidR="005F5C9C" w:rsidRPr="006E622E" w:rsidRDefault="005F5C9C">
      <w:pPr>
        <w:spacing w:after="160" w:line="259" w:lineRule="auto"/>
        <w:ind w:right="0"/>
        <w:rPr>
          <w:b/>
          <w:bCs/>
        </w:rPr>
      </w:pPr>
      <w:r w:rsidRPr="006E622E">
        <w:br w:type="page"/>
      </w:r>
    </w:p>
    <w:p w14:paraId="5ECEF4DD" w14:textId="77777777" w:rsidR="00E633F9" w:rsidRPr="006E622E" w:rsidRDefault="00CB6B76" w:rsidP="00B855D6">
      <w:pPr>
        <w:pStyle w:val="Heading1"/>
      </w:pPr>
      <w:bookmarkStart w:id="101" w:name="_Toc213851499"/>
      <w:r w:rsidRPr="006E622E">
        <w:lastRenderedPageBreak/>
        <w:t xml:space="preserve">Appendix 3 - </w:t>
      </w:r>
      <w:r w:rsidR="00A87AC5" w:rsidRPr="006E622E">
        <w:t>RESPONDING TO A CHILD WANTING TO TALK ABOUT ABUSE</w:t>
      </w:r>
      <w:bookmarkEnd w:id="101"/>
    </w:p>
    <w:p w14:paraId="44949EF9" w14:textId="77777777" w:rsidR="00CB6B76" w:rsidRPr="006E622E" w:rsidRDefault="00CB6B76" w:rsidP="00E633F9"/>
    <w:p w14:paraId="14A38463" w14:textId="77777777" w:rsidR="00E633F9" w:rsidRPr="006E622E" w:rsidRDefault="00E633F9" w:rsidP="00E633F9">
      <w:r w:rsidRPr="006E622E">
        <w:t>It is not easy to give precise guidan</w:t>
      </w:r>
      <w:r w:rsidR="00653CC7" w:rsidRPr="006E622E">
        <w:t>ce, but the following may help:</w:t>
      </w:r>
    </w:p>
    <w:p w14:paraId="601A79D8" w14:textId="77777777" w:rsidR="00E633F9" w:rsidRPr="006E622E" w:rsidRDefault="00676B86" w:rsidP="00D913AE">
      <w:pPr>
        <w:spacing w:after="0"/>
        <w:rPr>
          <w:b/>
        </w:rPr>
      </w:pPr>
      <w:r w:rsidRPr="006E622E">
        <w:rPr>
          <w:b/>
        </w:rPr>
        <w:t>General Points</w:t>
      </w:r>
    </w:p>
    <w:p w14:paraId="72C12FED" w14:textId="77777777" w:rsidR="00E633F9" w:rsidRPr="006E622E" w:rsidRDefault="00E633F9" w:rsidP="00B234D3">
      <w:pPr>
        <w:numPr>
          <w:ilvl w:val="0"/>
          <w:numId w:val="5"/>
        </w:numPr>
        <w:spacing w:after="0"/>
      </w:pPr>
      <w:r w:rsidRPr="006E622E">
        <w:t>Show acceptance of what the child says (however unlikely the story may sound)</w:t>
      </w:r>
    </w:p>
    <w:p w14:paraId="78589CD7" w14:textId="77777777" w:rsidR="00E633F9" w:rsidRPr="006E622E" w:rsidRDefault="00E633F9" w:rsidP="00B234D3">
      <w:pPr>
        <w:numPr>
          <w:ilvl w:val="0"/>
          <w:numId w:val="5"/>
        </w:numPr>
        <w:spacing w:after="0"/>
      </w:pPr>
      <w:r w:rsidRPr="006E622E">
        <w:t>Keep calm</w:t>
      </w:r>
    </w:p>
    <w:p w14:paraId="7A85ED25" w14:textId="77777777" w:rsidR="00E633F9" w:rsidRPr="006E622E" w:rsidRDefault="00E633F9" w:rsidP="00B234D3">
      <w:pPr>
        <w:numPr>
          <w:ilvl w:val="0"/>
          <w:numId w:val="5"/>
        </w:numPr>
        <w:spacing w:after="0"/>
      </w:pPr>
      <w:r w:rsidRPr="006E622E">
        <w:t xml:space="preserve">Look at the child directly </w:t>
      </w:r>
    </w:p>
    <w:p w14:paraId="7EE7AD2F" w14:textId="77777777" w:rsidR="00E633F9" w:rsidRPr="006E622E" w:rsidRDefault="00E633F9" w:rsidP="00B234D3">
      <w:pPr>
        <w:numPr>
          <w:ilvl w:val="0"/>
          <w:numId w:val="5"/>
        </w:numPr>
        <w:spacing w:after="0"/>
      </w:pPr>
      <w:r w:rsidRPr="006E622E">
        <w:t>Be honest</w:t>
      </w:r>
    </w:p>
    <w:p w14:paraId="18EBD0F3" w14:textId="77777777" w:rsidR="00E633F9" w:rsidRPr="006E622E" w:rsidRDefault="00E633F9" w:rsidP="00B234D3">
      <w:pPr>
        <w:numPr>
          <w:ilvl w:val="0"/>
          <w:numId w:val="5"/>
        </w:numPr>
        <w:spacing w:after="0"/>
        <w:rPr>
          <w:u w:val="single"/>
        </w:rPr>
      </w:pPr>
      <w:r w:rsidRPr="006E622E">
        <w:t xml:space="preserve">Tell the child you will need to let someone else know – </w:t>
      </w:r>
      <w:r w:rsidRPr="006E622E">
        <w:rPr>
          <w:u w:val="single"/>
        </w:rPr>
        <w:t xml:space="preserve">don’t promise confidentiality </w:t>
      </w:r>
    </w:p>
    <w:p w14:paraId="29BBAAE8" w14:textId="77777777" w:rsidR="00E633F9" w:rsidRPr="006E622E" w:rsidRDefault="00E633F9" w:rsidP="00B234D3">
      <w:pPr>
        <w:numPr>
          <w:ilvl w:val="0"/>
          <w:numId w:val="5"/>
        </w:numPr>
        <w:spacing w:after="0"/>
        <w:rPr>
          <w:u w:val="single"/>
        </w:rPr>
      </w:pPr>
      <w:r w:rsidRPr="006E622E">
        <w:t xml:space="preserve">Even when a child has broken a rule, they are not to blame for the abuse </w:t>
      </w:r>
    </w:p>
    <w:p w14:paraId="1F985BB4" w14:textId="77777777" w:rsidR="00E633F9" w:rsidRPr="006E622E" w:rsidRDefault="00E633F9" w:rsidP="00B234D3">
      <w:pPr>
        <w:numPr>
          <w:ilvl w:val="0"/>
          <w:numId w:val="5"/>
        </w:numPr>
        <w:spacing w:after="0"/>
        <w:rPr>
          <w:u w:val="single"/>
        </w:rPr>
      </w:pPr>
      <w:r w:rsidRPr="006E622E">
        <w:t xml:space="preserve">Be aware that the child may have been threatened or bribed not to tell </w:t>
      </w:r>
    </w:p>
    <w:p w14:paraId="3302BE91" w14:textId="77777777" w:rsidR="00E633F9" w:rsidRPr="006E622E" w:rsidRDefault="00E633F9" w:rsidP="00B234D3">
      <w:pPr>
        <w:numPr>
          <w:ilvl w:val="0"/>
          <w:numId w:val="5"/>
        </w:numPr>
        <w:spacing w:after="0"/>
        <w:rPr>
          <w:u w:val="single"/>
        </w:rPr>
      </w:pPr>
      <w:r w:rsidRPr="006E622E">
        <w:t>Never push for information.  If the child decides not to tell you after all, then accept that and let them know that you are always ready to listen.</w:t>
      </w:r>
    </w:p>
    <w:p w14:paraId="0B5580AB" w14:textId="77777777" w:rsidR="00E633F9" w:rsidRPr="006E622E" w:rsidRDefault="00E633F9" w:rsidP="00E633F9"/>
    <w:p w14:paraId="6A35D83D" w14:textId="77777777" w:rsidR="00E633F9" w:rsidRPr="006E622E" w:rsidRDefault="00676B86" w:rsidP="00D913AE">
      <w:pPr>
        <w:spacing w:after="0"/>
        <w:rPr>
          <w:b/>
        </w:rPr>
      </w:pPr>
      <w:r w:rsidRPr="006E622E">
        <w:rPr>
          <w:b/>
        </w:rPr>
        <w:t xml:space="preserve">Helpful Things You May Say or Show </w:t>
      </w:r>
    </w:p>
    <w:p w14:paraId="2EB59E3D" w14:textId="77777777" w:rsidR="00E633F9" w:rsidRPr="006E622E" w:rsidRDefault="00E633F9" w:rsidP="00B234D3">
      <w:pPr>
        <w:numPr>
          <w:ilvl w:val="0"/>
          <w:numId w:val="6"/>
        </w:numPr>
        <w:spacing w:after="0"/>
        <w:rPr>
          <w:u w:val="single"/>
        </w:rPr>
      </w:pPr>
      <w:r w:rsidRPr="006E622E">
        <w:t xml:space="preserve">I believe you (or showing acceptance of what the child says) </w:t>
      </w:r>
    </w:p>
    <w:p w14:paraId="08844A3A" w14:textId="77777777" w:rsidR="00E633F9" w:rsidRPr="006E622E" w:rsidRDefault="00E633F9" w:rsidP="00B234D3">
      <w:pPr>
        <w:numPr>
          <w:ilvl w:val="0"/>
          <w:numId w:val="6"/>
        </w:numPr>
        <w:spacing w:after="0"/>
        <w:rPr>
          <w:u w:val="single"/>
        </w:rPr>
      </w:pPr>
      <w:r w:rsidRPr="006E622E">
        <w:t>Thank you for telling me</w:t>
      </w:r>
    </w:p>
    <w:p w14:paraId="56205229" w14:textId="77777777" w:rsidR="00E633F9" w:rsidRPr="006E622E" w:rsidRDefault="00E633F9" w:rsidP="00B234D3">
      <w:pPr>
        <w:numPr>
          <w:ilvl w:val="0"/>
          <w:numId w:val="6"/>
        </w:numPr>
        <w:spacing w:after="0"/>
        <w:rPr>
          <w:u w:val="single"/>
        </w:rPr>
      </w:pPr>
      <w:r w:rsidRPr="006E622E">
        <w:t>It’s not your fault</w:t>
      </w:r>
    </w:p>
    <w:p w14:paraId="30FCC67D" w14:textId="77777777" w:rsidR="00E633F9" w:rsidRPr="006E622E" w:rsidRDefault="00E633F9" w:rsidP="00B234D3">
      <w:pPr>
        <w:numPr>
          <w:ilvl w:val="0"/>
          <w:numId w:val="6"/>
        </w:numPr>
        <w:spacing w:after="0"/>
        <w:rPr>
          <w:u w:val="single"/>
        </w:rPr>
      </w:pPr>
      <w:r w:rsidRPr="006E622E">
        <w:t xml:space="preserve">I will help you </w:t>
      </w:r>
    </w:p>
    <w:p w14:paraId="6C5769D9" w14:textId="77777777" w:rsidR="00E633F9" w:rsidRPr="006E622E" w:rsidRDefault="00E633F9" w:rsidP="00E633F9"/>
    <w:p w14:paraId="70848BC3" w14:textId="77777777" w:rsidR="00E633F9" w:rsidRPr="006E622E" w:rsidRDefault="00676B86" w:rsidP="00D913AE">
      <w:pPr>
        <w:spacing w:after="0"/>
        <w:rPr>
          <w:b/>
        </w:rPr>
      </w:pPr>
      <w:r w:rsidRPr="006E622E">
        <w:rPr>
          <w:b/>
        </w:rPr>
        <w:t>Don’t Say</w:t>
      </w:r>
    </w:p>
    <w:p w14:paraId="27F2A144" w14:textId="77777777" w:rsidR="00E633F9" w:rsidRPr="006E622E" w:rsidRDefault="00E633F9" w:rsidP="00B234D3">
      <w:pPr>
        <w:numPr>
          <w:ilvl w:val="0"/>
          <w:numId w:val="7"/>
        </w:numPr>
        <w:spacing w:after="0"/>
        <w:rPr>
          <w:u w:val="single"/>
        </w:rPr>
      </w:pPr>
      <w:r w:rsidRPr="006E622E">
        <w:t>Why didn’t you tell anyone before?</w:t>
      </w:r>
    </w:p>
    <w:p w14:paraId="2221770F" w14:textId="77777777" w:rsidR="00E633F9" w:rsidRPr="006E622E" w:rsidRDefault="00E633F9" w:rsidP="00B234D3">
      <w:pPr>
        <w:numPr>
          <w:ilvl w:val="0"/>
          <w:numId w:val="7"/>
        </w:numPr>
        <w:spacing w:after="0"/>
        <w:rPr>
          <w:u w:val="single"/>
        </w:rPr>
      </w:pPr>
      <w:r w:rsidRPr="006E622E">
        <w:t>I can’t believe it!</w:t>
      </w:r>
    </w:p>
    <w:p w14:paraId="78E14D9E" w14:textId="77777777" w:rsidR="00E633F9" w:rsidRPr="006E622E" w:rsidRDefault="00E633F9" w:rsidP="00B234D3">
      <w:pPr>
        <w:numPr>
          <w:ilvl w:val="0"/>
          <w:numId w:val="7"/>
        </w:numPr>
        <w:spacing w:after="0"/>
        <w:rPr>
          <w:u w:val="single"/>
        </w:rPr>
      </w:pPr>
      <w:r w:rsidRPr="006E622E">
        <w:t>Are you sure this is true?</w:t>
      </w:r>
    </w:p>
    <w:p w14:paraId="766B9810" w14:textId="77777777" w:rsidR="00E633F9" w:rsidRPr="006E622E" w:rsidRDefault="00E633F9" w:rsidP="00B234D3">
      <w:pPr>
        <w:numPr>
          <w:ilvl w:val="0"/>
          <w:numId w:val="7"/>
        </w:numPr>
        <w:spacing w:after="0"/>
        <w:rPr>
          <w:u w:val="single"/>
        </w:rPr>
      </w:pPr>
      <w:r w:rsidRPr="006E622E">
        <w:t xml:space="preserve">Why?  How?  When?  Who?  Where?  </w:t>
      </w:r>
    </w:p>
    <w:p w14:paraId="18B58CC9" w14:textId="77777777" w:rsidR="00E633F9" w:rsidRPr="006E622E" w:rsidRDefault="00E633F9" w:rsidP="00B234D3">
      <w:pPr>
        <w:numPr>
          <w:ilvl w:val="0"/>
          <w:numId w:val="7"/>
        </w:numPr>
        <w:spacing w:after="0"/>
        <w:rPr>
          <w:u w:val="single"/>
        </w:rPr>
      </w:pPr>
      <w:r w:rsidRPr="006E622E">
        <w:t>Never make false promises</w:t>
      </w:r>
    </w:p>
    <w:p w14:paraId="07E6AEF3" w14:textId="77777777" w:rsidR="00E633F9" w:rsidRPr="006E622E" w:rsidRDefault="00E633F9" w:rsidP="00B234D3">
      <w:pPr>
        <w:numPr>
          <w:ilvl w:val="0"/>
          <w:numId w:val="7"/>
        </w:numPr>
        <w:spacing w:after="0"/>
        <w:rPr>
          <w:u w:val="single"/>
        </w:rPr>
      </w:pPr>
      <w:r w:rsidRPr="006E622E">
        <w:t>Never make statements such as “I am shocked, don’t tell anyone else”</w:t>
      </w:r>
    </w:p>
    <w:p w14:paraId="37D24F09" w14:textId="77777777" w:rsidR="00E633F9" w:rsidRPr="006E622E" w:rsidRDefault="00E633F9" w:rsidP="00E633F9">
      <w:pPr>
        <w:rPr>
          <w:u w:val="single"/>
        </w:rPr>
      </w:pPr>
    </w:p>
    <w:p w14:paraId="1A2ECCEF" w14:textId="77777777" w:rsidR="00E633F9" w:rsidRPr="006E622E" w:rsidRDefault="00676B86" w:rsidP="00D913AE">
      <w:pPr>
        <w:spacing w:after="0"/>
        <w:rPr>
          <w:b/>
        </w:rPr>
      </w:pPr>
      <w:r w:rsidRPr="006E622E">
        <w:rPr>
          <w:b/>
        </w:rPr>
        <w:t>Concluding</w:t>
      </w:r>
    </w:p>
    <w:p w14:paraId="1078BD4D" w14:textId="77777777" w:rsidR="00E633F9" w:rsidRPr="006E622E" w:rsidRDefault="00187F79" w:rsidP="00B234D3">
      <w:pPr>
        <w:numPr>
          <w:ilvl w:val="0"/>
          <w:numId w:val="8"/>
        </w:numPr>
      </w:pPr>
      <w:r w:rsidRPr="006E622E">
        <w:t>Again,</w:t>
      </w:r>
      <w:r w:rsidR="00E633F9" w:rsidRPr="006E622E">
        <w:t xml:space="preserve"> reassure the child that they were right to tell you and show acceptance</w:t>
      </w:r>
      <w:r w:rsidR="00676B86" w:rsidRPr="006E622E">
        <w:t>.</w:t>
      </w:r>
    </w:p>
    <w:p w14:paraId="0302E999" w14:textId="77777777" w:rsidR="00E633F9" w:rsidRPr="006E622E" w:rsidRDefault="00E633F9" w:rsidP="00B234D3">
      <w:pPr>
        <w:numPr>
          <w:ilvl w:val="0"/>
          <w:numId w:val="8"/>
        </w:numPr>
      </w:pPr>
      <w:r w:rsidRPr="006E622E">
        <w:t>Let the child know what you are going to do next and that you will let them know what happens (</w:t>
      </w:r>
      <w:r w:rsidR="0049771A" w:rsidRPr="006E622E">
        <w:t>Y</w:t>
      </w:r>
      <w:r w:rsidRPr="006E622E">
        <w:t>ou might have to consider referring to Local Authority Children’s Social Care or the Police to prevent a child or young person returning home if you consider them to be seriously at risk of further abuse)</w:t>
      </w:r>
      <w:r w:rsidR="00676B86" w:rsidRPr="006E622E">
        <w:t>.</w:t>
      </w:r>
    </w:p>
    <w:p w14:paraId="21C85605" w14:textId="77777777" w:rsidR="00E633F9" w:rsidRPr="006E622E" w:rsidRDefault="00E633F9" w:rsidP="00B234D3">
      <w:pPr>
        <w:numPr>
          <w:ilvl w:val="0"/>
          <w:numId w:val="8"/>
        </w:numPr>
      </w:pPr>
      <w:r w:rsidRPr="006E622E">
        <w:t xml:space="preserve">Contact the </w:t>
      </w:r>
      <w:r w:rsidR="009F2D00" w:rsidRPr="006E622E">
        <w:t xml:space="preserve">Safeguarding </w:t>
      </w:r>
      <w:r w:rsidR="00007D8B" w:rsidRPr="006E622E">
        <w:t>Coordinator</w:t>
      </w:r>
      <w:r w:rsidR="00007D8B" w:rsidRPr="006E622E" w:rsidDel="00007D8B">
        <w:t xml:space="preserve"> </w:t>
      </w:r>
      <w:r w:rsidR="00676B86" w:rsidRPr="006E622E">
        <w:t xml:space="preserve">or the Deputy </w:t>
      </w:r>
      <w:r w:rsidR="009F2D00" w:rsidRPr="006E622E">
        <w:t xml:space="preserve">Safeguarding </w:t>
      </w:r>
      <w:r w:rsidR="00007D8B" w:rsidRPr="006E622E">
        <w:t>Coordinator</w:t>
      </w:r>
      <w:r w:rsidR="00007D8B" w:rsidRPr="006E622E" w:rsidDel="00007D8B">
        <w:t xml:space="preserve"> </w:t>
      </w:r>
      <w:r w:rsidR="00676B86" w:rsidRPr="006E622E">
        <w:t xml:space="preserve">in the absence of the </w:t>
      </w:r>
      <w:r w:rsidR="009F2D00" w:rsidRPr="006E622E">
        <w:t xml:space="preserve">Safeguarding </w:t>
      </w:r>
      <w:r w:rsidR="00007D8B" w:rsidRPr="006E622E">
        <w:t>Coordinator</w:t>
      </w:r>
      <w:r w:rsidR="00007D8B" w:rsidRPr="006E622E" w:rsidDel="00007D8B">
        <w:t xml:space="preserve"> </w:t>
      </w:r>
      <w:r w:rsidRPr="006E622E">
        <w:t xml:space="preserve">or contact an agency such as </w:t>
      </w:r>
      <w:proofErr w:type="spellStart"/>
      <w:r w:rsidR="00187F79" w:rsidRPr="006E622E">
        <w:t>t</w:t>
      </w:r>
      <w:r w:rsidRPr="006E622E">
        <w:t>hirtyone:eight</w:t>
      </w:r>
      <w:proofErr w:type="spellEnd"/>
      <w:r w:rsidRPr="006E622E">
        <w:t xml:space="preserve"> for advice or go directly to Local Authority Children’s Social Care/Police/NSPCC</w:t>
      </w:r>
      <w:r w:rsidR="00676B86" w:rsidRPr="006E622E">
        <w:t>.</w:t>
      </w:r>
    </w:p>
    <w:p w14:paraId="1D98C394" w14:textId="77777777" w:rsidR="00E633F9" w:rsidRPr="006E622E" w:rsidRDefault="00E633F9" w:rsidP="00B234D3">
      <w:pPr>
        <w:numPr>
          <w:ilvl w:val="0"/>
          <w:numId w:val="8"/>
        </w:numPr>
      </w:pPr>
      <w:r w:rsidRPr="006E622E">
        <w:t>Consider your own feelings and seek pastoral support if needed</w:t>
      </w:r>
      <w:r w:rsidR="00676B86" w:rsidRPr="006E622E">
        <w:t>.</w:t>
      </w:r>
      <w:r w:rsidRPr="006E622E">
        <w:t xml:space="preserve"> </w:t>
      </w:r>
      <w:r w:rsidR="00AA7AEE" w:rsidRPr="006E622E">
        <w:t xml:space="preserve">It is quite possible that hearing an allegation may affect you in some </w:t>
      </w:r>
      <w:r w:rsidR="002A6B91" w:rsidRPr="006E622E">
        <w:t>way and</w:t>
      </w:r>
      <w:r w:rsidR="00AA7AEE" w:rsidRPr="006E622E">
        <w:t xml:space="preserve"> finding an appropriate p</w:t>
      </w:r>
      <w:r w:rsidR="00D913AE" w:rsidRPr="006E622E">
        <w:t xml:space="preserve">erson to talk to is important. </w:t>
      </w:r>
      <w:r w:rsidR="00AA7AEE" w:rsidRPr="006E622E">
        <w:t xml:space="preserve">Depending on the nature of the issue, and those involved, you may wish to speak to one of the leaders you relate to.  </w:t>
      </w:r>
      <w:r w:rsidR="00E55DF4" w:rsidRPr="006E622E">
        <w:t>However,</w:t>
      </w:r>
      <w:r w:rsidR="00AA7AEE" w:rsidRPr="006E622E">
        <w:t xml:space="preserve"> you must be mindful of the need to respect privacy, and possibly confidentiality, of those involved/affected.  Other </w:t>
      </w:r>
      <w:r w:rsidR="00AA7AEE" w:rsidRPr="006E622E">
        <w:lastRenderedPageBreak/>
        <w:t>sources of support in</w:t>
      </w:r>
      <w:r w:rsidR="00D913AE" w:rsidRPr="006E622E">
        <w:t xml:space="preserve">clude: the Safeguarding </w:t>
      </w:r>
      <w:r w:rsidR="00007D8B" w:rsidRPr="006E622E">
        <w:t>Coordinator</w:t>
      </w:r>
      <w:r w:rsidR="00007D8B" w:rsidRPr="006E622E" w:rsidDel="00007D8B">
        <w:t xml:space="preserve"> </w:t>
      </w:r>
      <w:r w:rsidR="00D913AE" w:rsidRPr="006E622E">
        <w:t>or their deputy</w:t>
      </w:r>
      <w:r w:rsidR="00AA7AEE" w:rsidRPr="006E622E">
        <w:t xml:space="preserve">; </w:t>
      </w:r>
      <w:proofErr w:type="spellStart"/>
      <w:r w:rsidR="00187F79" w:rsidRPr="006E622E">
        <w:t>t</w:t>
      </w:r>
      <w:r w:rsidR="00D913AE" w:rsidRPr="006E622E">
        <w:t>hirtyone:eight</w:t>
      </w:r>
      <w:proofErr w:type="spellEnd"/>
      <w:r w:rsidR="00D913AE" w:rsidRPr="006E622E">
        <w:t xml:space="preserve"> and Children’s S</w:t>
      </w:r>
      <w:r w:rsidR="00AA7AEE" w:rsidRPr="006E622E">
        <w:t xml:space="preserve">ocial </w:t>
      </w:r>
      <w:r w:rsidR="00D913AE" w:rsidRPr="006E622E">
        <w:t>Care</w:t>
      </w:r>
      <w:r w:rsidR="00AA7AEE" w:rsidRPr="006E622E">
        <w:t>.</w:t>
      </w:r>
    </w:p>
    <w:p w14:paraId="0893D35E" w14:textId="77777777" w:rsidR="00E633F9" w:rsidRPr="006E622E" w:rsidRDefault="00E633F9" w:rsidP="00E633F9"/>
    <w:p w14:paraId="2A208562" w14:textId="77777777" w:rsidR="00E633F9" w:rsidRPr="006E622E" w:rsidRDefault="00E633F9" w:rsidP="00E633F9">
      <w:r w:rsidRPr="006E622E">
        <w:rPr>
          <w:b/>
        </w:rPr>
        <w:t xml:space="preserve">Make notes as soon as possible (preferably within </w:t>
      </w:r>
      <w:r w:rsidR="00D913AE" w:rsidRPr="006E622E">
        <w:rPr>
          <w:b/>
        </w:rPr>
        <w:t>minutes</w:t>
      </w:r>
      <w:r w:rsidRPr="006E622E">
        <w:rPr>
          <w:b/>
        </w:rPr>
        <w:t xml:space="preserve"> of the child talking to you), writing down exactly what the child said and when s/he said it, what you said in reply and what was happening immediately beforehand (</w:t>
      </w:r>
      <w:r w:rsidR="00187F79" w:rsidRPr="006E622E">
        <w:rPr>
          <w:b/>
        </w:rPr>
        <w:t>e.g.,</w:t>
      </w:r>
      <w:r w:rsidRPr="006E622E">
        <w:rPr>
          <w:b/>
        </w:rPr>
        <w:t xml:space="preserve"> a description of the activity).  Record dates and times of these events and when you made the record.  Keep all </w:t>
      </w:r>
      <w:r w:rsidR="00241DB3" w:rsidRPr="006E622E">
        <w:rPr>
          <w:b/>
        </w:rPr>
        <w:t>handwritten</w:t>
      </w:r>
      <w:r w:rsidRPr="006E622E">
        <w:rPr>
          <w:b/>
        </w:rPr>
        <w:t xml:space="preserve"> notes, even if subsequently typed.  Such records should be kept s</w:t>
      </w:r>
      <w:r w:rsidR="00AA7AEE" w:rsidRPr="006E622E">
        <w:rPr>
          <w:b/>
        </w:rPr>
        <w:t>afely for an indefinite period.</w:t>
      </w:r>
      <w:r w:rsidR="0072228E" w:rsidRPr="006E622E">
        <w:t xml:space="preserve"> </w:t>
      </w:r>
      <w:r w:rsidR="00D913AE" w:rsidRPr="006E622E">
        <w:rPr>
          <w:b/>
        </w:rPr>
        <w:t xml:space="preserve">Copies of ‘Important Safeguarding Forms’ including </w:t>
      </w:r>
      <w:r w:rsidR="00AA7AEE" w:rsidRPr="006E622E">
        <w:rPr>
          <w:b/>
        </w:rPr>
        <w:t>Incident forms are kept in the [</w:t>
      </w:r>
      <w:r w:rsidR="00AA7AEE" w:rsidRPr="006E622E">
        <w:rPr>
          <w:b/>
          <w:color w:val="FF0000"/>
        </w:rPr>
        <w:t>INSERT LOCATION</w:t>
      </w:r>
      <w:r w:rsidR="00D913AE" w:rsidRPr="006E622E">
        <w:rPr>
          <w:b/>
          <w:color w:val="FF0000"/>
        </w:rPr>
        <w:t xml:space="preserve"> </w:t>
      </w:r>
      <w:r w:rsidR="00241DB3" w:rsidRPr="006E622E">
        <w:rPr>
          <w:b/>
          <w:color w:val="FF0000"/>
        </w:rPr>
        <w:t>e.g.,</w:t>
      </w:r>
      <w:r w:rsidR="00D913AE" w:rsidRPr="006E622E">
        <w:rPr>
          <w:b/>
          <w:color w:val="FF0000"/>
        </w:rPr>
        <w:t xml:space="preserve"> in the cabinet </w:t>
      </w:r>
      <w:r w:rsidR="00EF0AB3" w:rsidRPr="006E622E">
        <w:rPr>
          <w:b/>
          <w:color w:val="FF0000"/>
        </w:rPr>
        <w:t>located in the church office</w:t>
      </w:r>
      <w:r w:rsidR="00AA7AEE" w:rsidRPr="006E622E">
        <w:rPr>
          <w:b/>
        </w:rPr>
        <w:t>].</w:t>
      </w:r>
    </w:p>
    <w:p w14:paraId="3CA9B7F9" w14:textId="77777777" w:rsidR="005F785F" w:rsidRPr="006E622E" w:rsidRDefault="005F785F">
      <w:pPr>
        <w:spacing w:after="160" w:line="259" w:lineRule="auto"/>
        <w:ind w:right="0"/>
      </w:pPr>
      <w:r w:rsidRPr="006E622E">
        <w:br w:type="page"/>
      </w:r>
    </w:p>
    <w:p w14:paraId="5603AE36" w14:textId="77777777" w:rsidR="00DE4DA8" w:rsidRPr="006E622E" w:rsidRDefault="00DE0B6E" w:rsidP="00B855D6">
      <w:pPr>
        <w:pStyle w:val="Heading1"/>
      </w:pPr>
      <w:bookmarkStart w:id="102" w:name="_Toc213851500"/>
      <w:r w:rsidRPr="006E622E">
        <w:rPr>
          <w:noProof/>
        </w:rPr>
        <w:lastRenderedPageBreak/>
        <w:drawing>
          <wp:anchor distT="0" distB="0" distL="114300" distR="114300" simplePos="0" relativeHeight="251658240" behindDoc="1" locked="0" layoutInCell="1" allowOverlap="1" wp14:anchorId="4009EBD0" wp14:editId="57A852CB">
            <wp:simplePos x="0" y="0"/>
            <wp:positionH relativeFrom="column">
              <wp:posOffset>-603391</wp:posOffset>
            </wp:positionH>
            <wp:positionV relativeFrom="paragraph">
              <wp:posOffset>52282</wp:posOffset>
            </wp:positionV>
            <wp:extent cx="6824133" cy="964065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6824133" cy="9640651"/>
                    </a:xfrm>
                    <a:prstGeom prst="rect">
                      <a:avLst/>
                    </a:prstGeom>
                  </pic:spPr>
                </pic:pic>
              </a:graphicData>
            </a:graphic>
            <wp14:sizeRelH relativeFrom="page">
              <wp14:pctWidth>0</wp14:pctWidth>
            </wp14:sizeRelH>
            <wp14:sizeRelV relativeFrom="page">
              <wp14:pctHeight>0</wp14:pctHeight>
            </wp14:sizeRelV>
          </wp:anchor>
        </w:drawing>
      </w:r>
      <w:r w:rsidR="00DE4DA8" w:rsidRPr="006E622E">
        <w:t>Appendix 4 – FLOWCHART FOR ACTION</w:t>
      </w:r>
      <w:r w:rsidR="002D5447" w:rsidRPr="006E622E">
        <w:t>: CHILDREN AND YOUNG PEOPLE</w:t>
      </w:r>
      <w:bookmarkEnd w:id="102"/>
    </w:p>
    <w:p w14:paraId="663F36E4" w14:textId="77777777" w:rsidR="00955C65" w:rsidRPr="006E622E" w:rsidRDefault="00955C65" w:rsidP="007B1018"/>
    <w:p w14:paraId="2229AA89" w14:textId="77777777" w:rsidR="002D5447" w:rsidRPr="006E622E" w:rsidRDefault="002D5447" w:rsidP="007B1018"/>
    <w:p w14:paraId="33801E37" w14:textId="77777777" w:rsidR="002D5447" w:rsidRPr="006E622E" w:rsidRDefault="002D5447">
      <w:pPr>
        <w:spacing w:after="160" w:line="259" w:lineRule="auto"/>
        <w:ind w:right="0"/>
      </w:pPr>
      <w:r w:rsidRPr="006E622E">
        <w:br w:type="page"/>
      </w:r>
    </w:p>
    <w:p w14:paraId="5513F2A7" w14:textId="77777777" w:rsidR="00DE0B6E" w:rsidRPr="006E622E" w:rsidRDefault="00DE0B6E" w:rsidP="00B855D6">
      <w:pPr>
        <w:pStyle w:val="Heading1"/>
      </w:pPr>
      <w:bookmarkStart w:id="103" w:name="_Toc213851501"/>
      <w:r w:rsidRPr="006E622E">
        <w:lastRenderedPageBreak/>
        <w:t xml:space="preserve">Appendix </w:t>
      </w:r>
      <w:r w:rsidR="004E3A1B" w:rsidRPr="006E622E">
        <w:t>5</w:t>
      </w:r>
      <w:r w:rsidRPr="006E622E">
        <w:t xml:space="preserve"> - </w:t>
      </w:r>
      <w:r w:rsidR="007A7D7B" w:rsidRPr="006E622E">
        <w:t>FLOWCHART FOR ACTION: ADULTS AT RISK</w:t>
      </w:r>
      <w:bookmarkEnd w:id="103"/>
    </w:p>
    <w:p w14:paraId="7950E63A" w14:textId="77777777" w:rsidR="00B65A3A" w:rsidRPr="006E622E" w:rsidRDefault="006559AB" w:rsidP="00C02AA3">
      <w:r w:rsidRPr="006E622E">
        <w:rPr>
          <w:noProof/>
        </w:rPr>
        <w:drawing>
          <wp:anchor distT="0" distB="0" distL="114300" distR="114300" simplePos="0" relativeHeight="251661312" behindDoc="1" locked="0" layoutInCell="1" allowOverlap="1" wp14:anchorId="6F7D137B" wp14:editId="2C613871">
            <wp:simplePos x="0" y="0"/>
            <wp:positionH relativeFrom="column">
              <wp:posOffset>0</wp:posOffset>
            </wp:positionH>
            <wp:positionV relativeFrom="paragraph">
              <wp:posOffset>0</wp:posOffset>
            </wp:positionV>
            <wp:extent cx="6304103" cy="9217378"/>
            <wp:effectExtent l="0" t="0" r="0" b="3175"/>
            <wp:wrapNone/>
            <wp:docPr id="779747475" name="Picture 1" descr="A diagram of a social security syste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747475" name="Picture 1" descr="A diagram of a social security system&#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6304103" cy="9217378"/>
                    </a:xfrm>
                    <a:prstGeom prst="rect">
                      <a:avLst/>
                    </a:prstGeom>
                  </pic:spPr>
                </pic:pic>
              </a:graphicData>
            </a:graphic>
            <wp14:sizeRelH relativeFrom="page">
              <wp14:pctWidth>0</wp14:pctWidth>
            </wp14:sizeRelH>
            <wp14:sizeRelV relativeFrom="page">
              <wp14:pctHeight>0</wp14:pctHeight>
            </wp14:sizeRelV>
          </wp:anchor>
        </w:drawing>
      </w:r>
    </w:p>
    <w:p w14:paraId="2F9D3F0D" w14:textId="77777777" w:rsidR="00DE4DA8" w:rsidRPr="006E622E" w:rsidRDefault="00DE4DA8" w:rsidP="007B1018"/>
    <w:p w14:paraId="3E88927D" w14:textId="77777777" w:rsidR="004E3A1B" w:rsidRPr="006E622E" w:rsidRDefault="004E3A1B">
      <w:pPr>
        <w:spacing w:after="160" w:line="259" w:lineRule="auto"/>
        <w:ind w:right="0"/>
      </w:pPr>
      <w:r w:rsidRPr="006E622E">
        <w:br w:type="page"/>
      </w:r>
    </w:p>
    <w:p w14:paraId="1868AB2A" w14:textId="77777777" w:rsidR="00C25699" w:rsidRPr="006E622E" w:rsidRDefault="00601599" w:rsidP="00B855D6">
      <w:pPr>
        <w:pStyle w:val="Heading1"/>
      </w:pPr>
      <w:bookmarkStart w:id="104" w:name="_Toc213851502"/>
      <w:r w:rsidRPr="006E622E">
        <w:rPr>
          <w:noProof/>
        </w:rPr>
        <w:lastRenderedPageBreak/>
        <w:drawing>
          <wp:anchor distT="0" distB="0" distL="114300" distR="114300" simplePos="0" relativeHeight="251660288" behindDoc="1" locked="0" layoutInCell="1" allowOverlap="1" wp14:anchorId="28BF09F7" wp14:editId="43EE0413">
            <wp:simplePos x="0" y="0"/>
            <wp:positionH relativeFrom="column">
              <wp:posOffset>-603956</wp:posOffset>
            </wp:positionH>
            <wp:positionV relativeFrom="paragraph">
              <wp:posOffset>58067</wp:posOffset>
            </wp:positionV>
            <wp:extent cx="7044267" cy="99682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7066311" cy="9999439"/>
                    </a:xfrm>
                    <a:prstGeom prst="rect">
                      <a:avLst/>
                    </a:prstGeom>
                  </pic:spPr>
                </pic:pic>
              </a:graphicData>
            </a:graphic>
            <wp14:sizeRelH relativeFrom="page">
              <wp14:pctWidth>0</wp14:pctWidth>
            </wp14:sizeRelH>
            <wp14:sizeRelV relativeFrom="page">
              <wp14:pctHeight>0</wp14:pctHeight>
            </wp14:sizeRelV>
          </wp:anchor>
        </w:drawing>
      </w:r>
      <w:r w:rsidR="00C25699" w:rsidRPr="006E622E">
        <w:t xml:space="preserve">Appendix </w:t>
      </w:r>
      <w:r w:rsidR="00A07837" w:rsidRPr="006E622E">
        <w:t>6</w:t>
      </w:r>
      <w:r w:rsidR="00C25699" w:rsidRPr="006E622E">
        <w:t xml:space="preserve"> – ONLINE SAFETY FLOWCHART</w:t>
      </w:r>
      <w:bookmarkEnd w:id="104"/>
    </w:p>
    <w:p w14:paraId="027B375D" w14:textId="77777777" w:rsidR="004E3A1B" w:rsidRPr="006E622E" w:rsidRDefault="004E3A1B" w:rsidP="00C25699"/>
    <w:p w14:paraId="4C079ABD" w14:textId="77777777" w:rsidR="00C25699" w:rsidRPr="006E622E" w:rsidRDefault="00C25699" w:rsidP="005F57C2">
      <w:pPr>
        <w:spacing w:after="160" w:line="259" w:lineRule="auto"/>
        <w:ind w:right="0"/>
      </w:pPr>
    </w:p>
    <w:p w14:paraId="5AC82817" w14:textId="77777777" w:rsidR="00E22870" w:rsidRPr="006E622E" w:rsidRDefault="00E22870" w:rsidP="005F57C2">
      <w:pPr>
        <w:spacing w:after="160" w:line="259" w:lineRule="auto"/>
        <w:ind w:right="0"/>
      </w:pPr>
    </w:p>
    <w:p w14:paraId="4BB6EC9F" w14:textId="77777777" w:rsidR="00E22870" w:rsidRPr="006E622E" w:rsidRDefault="00E22870" w:rsidP="005F57C2">
      <w:pPr>
        <w:spacing w:after="160" w:line="259" w:lineRule="auto"/>
        <w:ind w:right="0"/>
      </w:pPr>
    </w:p>
    <w:p w14:paraId="43A069AD" w14:textId="77777777" w:rsidR="00E22870" w:rsidRPr="006E622E" w:rsidRDefault="00E22870" w:rsidP="005F57C2">
      <w:pPr>
        <w:spacing w:after="160" w:line="259" w:lineRule="auto"/>
        <w:ind w:right="0"/>
      </w:pPr>
    </w:p>
    <w:sectPr w:rsidR="00E22870" w:rsidRPr="006E622E" w:rsidSect="006E628A">
      <w:footerReference w:type="default" r:id="rId18"/>
      <w:pgSz w:w="11906" w:h="16838"/>
      <w:pgMar w:top="993" w:right="1133" w:bottom="709" w:left="1440" w:header="708" w:footer="30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EBCAB" w14:textId="77777777" w:rsidR="001E73ED" w:rsidRDefault="001E73ED" w:rsidP="007B1018">
      <w:r>
        <w:separator/>
      </w:r>
    </w:p>
  </w:endnote>
  <w:endnote w:type="continuationSeparator" w:id="0">
    <w:p w14:paraId="6F38BD73" w14:textId="77777777" w:rsidR="001E73ED" w:rsidRDefault="001E73ED" w:rsidP="007B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venir Next LT Pro">
    <w:altName w:val="Avenir Next LT Pro"/>
    <w:panose1 w:val="020B0504020202020204"/>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0000000000000000000"/>
    <w:charset w:val="00"/>
    <w:family w:val="auto"/>
    <w:pitch w:val="variable"/>
    <w:sig w:usb0="E00002FF" w:usb1="5000785B" w:usb2="00000000" w:usb3="00000000" w:csb0="0000019F" w:csb1="00000000"/>
  </w:font>
  <w:font w:name="Neue Haas Grotesk Text Pro">
    <w:panose1 w:val="020B0504020202020204"/>
    <w:charset w:val="4D"/>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995994"/>
      <w:docPartObj>
        <w:docPartGallery w:val="Page Numbers (Bottom of Page)"/>
        <w:docPartUnique/>
      </w:docPartObj>
    </w:sdtPr>
    <w:sdtContent>
      <w:p w14:paraId="562D8D38" w14:textId="77777777" w:rsidR="00AC266E" w:rsidRDefault="00AC266E" w:rsidP="007B1018">
        <w:pPr>
          <w:pStyle w:val="Footer"/>
        </w:pPr>
        <w:r>
          <w:fldChar w:fldCharType="begin"/>
        </w:r>
        <w:r>
          <w:instrText xml:space="preserve"> PAGE   \* MERGEFORMAT </w:instrText>
        </w:r>
        <w:r>
          <w:fldChar w:fldCharType="separate"/>
        </w:r>
        <w:r w:rsidR="00CC677D" w:rsidRPr="00CC677D">
          <w:rPr>
            <w:b/>
            <w:bCs/>
            <w:noProof/>
          </w:rPr>
          <w:t>11</w:t>
        </w:r>
        <w:r>
          <w:rPr>
            <w:b/>
            <w:bCs/>
            <w:noProof/>
          </w:rPr>
          <w:fldChar w:fldCharType="end"/>
        </w:r>
        <w:r>
          <w:rPr>
            <w:b/>
            <w:bCs/>
          </w:rPr>
          <w:t xml:space="preserve"> | </w:t>
        </w:r>
        <w:r>
          <w:t xml:space="preserve">Page   </w:t>
        </w:r>
        <w:r w:rsidR="0078762E">
          <w:t>Safeguarding Policy 1.</w:t>
        </w:r>
        <w:r w:rsidR="0052382B">
          <w:t>4</w:t>
        </w:r>
        <w:r w:rsidR="006C6CA5">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A587B" w14:textId="77777777" w:rsidR="001E73ED" w:rsidRDefault="001E73ED" w:rsidP="007B1018">
      <w:r>
        <w:separator/>
      </w:r>
    </w:p>
  </w:footnote>
  <w:footnote w:type="continuationSeparator" w:id="0">
    <w:p w14:paraId="15BB6EC7" w14:textId="77777777" w:rsidR="001E73ED" w:rsidRDefault="001E73ED" w:rsidP="007B1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13BF"/>
    <w:multiLevelType w:val="multilevel"/>
    <w:tmpl w:val="BC8E28E2"/>
    <w:styleLink w:val="CurrentList17"/>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540F83"/>
    <w:multiLevelType w:val="hybridMultilevel"/>
    <w:tmpl w:val="83EA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885FC3"/>
    <w:multiLevelType w:val="hybridMultilevel"/>
    <w:tmpl w:val="20326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511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C544A5"/>
    <w:multiLevelType w:val="hybridMultilevel"/>
    <w:tmpl w:val="67D496A4"/>
    <w:lvl w:ilvl="0" w:tplc="04090001">
      <w:start w:val="1"/>
      <w:numFmt w:val="bullet"/>
      <w:lvlText w:val=""/>
      <w:lvlJc w:val="left"/>
      <w:pPr>
        <w:tabs>
          <w:tab w:val="num" w:pos="1572"/>
        </w:tabs>
        <w:ind w:left="1572" w:hanging="360"/>
      </w:pPr>
      <w:rPr>
        <w:rFonts w:ascii="Symbol" w:hAnsi="Symbol" w:hint="default"/>
      </w:rPr>
    </w:lvl>
    <w:lvl w:ilvl="1" w:tplc="04090003" w:tentative="1">
      <w:start w:val="1"/>
      <w:numFmt w:val="bullet"/>
      <w:lvlText w:val="o"/>
      <w:lvlJc w:val="left"/>
      <w:pPr>
        <w:tabs>
          <w:tab w:val="num" w:pos="2292"/>
        </w:tabs>
        <w:ind w:left="2292" w:hanging="360"/>
      </w:pPr>
      <w:rPr>
        <w:rFonts w:ascii="Courier New" w:hAnsi="Courier New" w:cs="Courier New" w:hint="default"/>
      </w:rPr>
    </w:lvl>
    <w:lvl w:ilvl="2" w:tplc="04090005" w:tentative="1">
      <w:start w:val="1"/>
      <w:numFmt w:val="bullet"/>
      <w:lvlText w:val=""/>
      <w:lvlJc w:val="left"/>
      <w:pPr>
        <w:tabs>
          <w:tab w:val="num" w:pos="3012"/>
        </w:tabs>
        <w:ind w:left="3012" w:hanging="360"/>
      </w:pPr>
      <w:rPr>
        <w:rFonts w:ascii="Wingdings" w:hAnsi="Wingdings" w:hint="default"/>
      </w:rPr>
    </w:lvl>
    <w:lvl w:ilvl="3" w:tplc="04090001" w:tentative="1">
      <w:start w:val="1"/>
      <w:numFmt w:val="bullet"/>
      <w:lvlText w:val=""/>
      <w:lvlJc w:val="left"/>
      <w:pPr>
        <w:tabs>
          <w:tab w:val="num" w:pos="3732"/>
        </w:tabs>
        <w:ind w:left="3732" w:hanging="360"/>
      </w:pPr>
      <w:rPr>
        <w:rFonts w:ascii="Symbol" w:hAnsi="Symbol" w:hint="default"/>
      </w:rPr>
    </w:lvl>
    <w:lvl w:ilvl="4" w:tplc="04090003" w:tentative="1">
      <w:start w:val="1"/>
      <w:numFmt w:val="bullet"/>
      <w:lvlText w:val="o"/>
      <w:lvlJc w:val="left"/>
      <w:pPr>
        <w:tabs>
          <w:tab w:val="num" w:pos="4452"/>
        </w:tabs>
        <w:ind w:left="4452" w:hanging="360"/>
      </w:pPr>
      <w:rPr>
        <w:rFonts w:ascii="Courier New" w:hAnsi="Courier New" w:cs="Courier New" w:hint="default"/>
      </w:rPr>
    </w:lvl>
    <w:lvl w:ilvl="5" w:tplc="04090005" w:tentative="1">
      <w:start w:val="1"/>
      <w:numFmt w:val="bullet"/>
      <w:lvlText w:val=""/>
      <w:lvlJc w:val="left"/>
      <w:pPr>
        <w:tabs>
          <w:tab w:val="num" w:pos="5172"/>
        </w:tabs>
        <w:ind w:left="5172" w:hanging="360"/>
      </w:pPr>
      <w:rPr>
        <w:rFonts w:ascii="Wingdings" w:hAnsi="Wingdings" w:hint="default"/>
      </w:rPr>
    </w:lvl>
    <w:lvl w:ilvl="6" w:tplc="04090001" w:tentative="1">
      <w:start w:val="1"/>
      <w:numFmt w:val="bullet"/>
      <w:lvlText w:val=""/>
      <w:lvlJc w:val="left"/>
      <w:pPr>
        <w:tabs>
          <w:tab w:val="num" w:pos="5892"/>
        </w:tabs>
        <w:ind w:left="5892" w:hanging="360"/>
      </w:pPr>
      <w:rPr>
        <w:rFonts w:ascii="Symbol" w:hAnsi="Symbol" w:hint="default"/>
      </w:rPr>
    </w:lvl>
    <w:lvl w:ilvl="7" w:tplc="04090003" w:tentative="1">
      <w:start w:val="1"/>
      <w:numFmt w:val="bullet"/>
      <w:lvlText w:val="o"/>
      <w:lvlJc w:val="left"/>
      <w:pPr>
        <w:tabs>
          <w:tab w:val="num" w:pos="6612"/>
        </w:tabs>
        <w:ind w:left="6612" w:hanging="360"/>
      </w:pPr>
      <w:rPr>
        <w:rFonts w:ascii="Courier New" w:hAnsi="Courier New" w:cs="Courier New" w:hint="default"/>
      </w:rPr>
    </w:lvl>
    <w:lvl w:ilvl="8" w:tplc="04090005" w:tentative="1">
      <w:start w:val="1"/>
      <w:numFmt w:val="bullet"/>
      <w:lvlText w:val=""/>
      <w:lvlJc w:val="left"/>
      <w:pPr>
        <w:tabs>
          <w:tab w:val="num" w:pos="7332"/>
        </w:tabs>
        <w:ind w:left="7332" w:hanging="360"/>
      </w:pPr>
      <w:rPr>
        <w:rFonts w:ascii="Wingdings" w:hAnsi="Wingdings" w:hint="default"/>
      </w:rPr>
    </w:lvl>
  </w:abstractNum>
  <w:abstractNum w:abstractNumId="5" w15:restartNumberingAfterBreak="0">
    <w:nsid w:val="151F67FE"/>
    <w:multiLevelType w:val="hybridMultilevel"/>
    <w:tmpl w:val="A074F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227C4A"/>
    <w:multiLevelType w:val="multilevel"/>
    <w:tmpl w:val="3196B0D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03226A"/>
    <w:multiLevelType w:val="multilevel"/>
    <w:tmpl w:val="EC9A8AFA"/>
    <w:styleLink w:val="CurrentList4"/>
    <w:lvl w:ilvl="0">
      <w:start w:val="2"/>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8177B9"/>
    <w:multiLevelType w:val="hybridMultilevel"/>
    <w:tmpl w:val="70305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FF03B9"/>
    <w:multiLevelType w:val="hybridMultilevel"/>
    <w:tmpl w:val="0BF86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2464C6"/>
    <w:multiLevelType w:val="multilevel"/>
    <w:tmpl w:val="745C6FD8"/>
    <w:styleLink w:val="CurrentList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3E092B"/>
    <w:multiLevelType w:val="multilevel"/>
    <w:tmpl w:val="3E0EF89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E543595"/>
    <w:multiLevelType w:val="hybridMultilevel"/>
    <w:tmpl w:val="8258DD7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E845ED5"/>
    <w:multiLevelType w:val="hybridMultilevel"/>
    <w:tmpl w:val="9C0AC0D6"/>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6513CC"/>
    <w:multiLevelType w:val="multilevel"/>
    <w:tmpl w:val="8AAC4D2C"/>
    <w:styleLink w:val="CurrentList3"/>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4E3EEE"/>
    <w:multiLevelType w:val="hybridMultilevel"/>
    <w:tmpl w:val="F9084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6F405D"/>
    <w:multiLevelType w:val="hybridMultilevel"/>
    <w:tmpl w:val="EE4C5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DD3E38"/>
    <w:multiLevelType w:val="multilevel"/>
    <w:tmpl w:val="4EA2F77C"/>
    <w:styleLink w:val="CurrentList13"/>
    <w:lvl w:ilvl="0">
      <w:start w:val="2"/>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534B9C"/>
    <w:multiLevelType w:val="hybridMultilevel"/>
    <w:tmpl w:val="A68E2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101F6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1FA72C1"/>
    <w:multiLevelType w:val="hybridMultilevel"/>
    <w:tmpl w:val="496055D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053870"/>
    <w:multiLevelType w:val="multilevel"/>
    <w:tmpl w:val="CE66CB98"/>
    <w:styleLink w:val="CurrentList9"/>
    <w:lvl w:ilvl="0">
      <w:start w:val="3"/>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33D6036"/>
    <w:multiLevelType w:val="multilevel"/>
    <w:tmpl w:val="B4BAFAAE"/>
    <w:styleLink w:val="CurrentList19"/>
    <w:lvl w:ilvl="0">
      <w:start w:val="1"/>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8E32C6F"/>
    <w:multiLevelType w:val="multilevel"/>
    <w:tmpl w:val="92565C3E"/>
    <w:styleLink w:val="CurrentList7"/>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9B470AD"/>
    <w:multiLevelType w:val="hybridMultilevel"/>
    <w:tmpl w:val="5B38E718"/>
    <w:lvl w:ilvl="0" w:tplc="1076DECE">
      <w:start w:val="1"/>
      <w:numFmt w:val="bullet"/>
      <w:lvlText w:val="•"/>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13F8513C">
      <w:start w:val="1"/>
      <w:numFmt w:val="bullet"/>
      <w:pStyle w:val="Bullets1"/>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BE6D920">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FB2FC2E">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B05498">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6EE6392">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2E2671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D349A14">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3049A4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B0320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C0375C6"/>
    <w:multiLevelType w:val="hybridMultilevel"/>
    <w:tmpl w:val="1BF87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EA75E5"/>
    <w:multiLevelType w:val="multilevel"/>
    <w:tmpl w:val="17BCF716"/>
    <w:styleLink w:val="CurrentList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EA04F6D"/>
    <w:multiLevelType w:val="hybridMultilevel"/>
    <w:tmpl w:val="B0F63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A21CAC"/>
    <w:multiLevelType w:val="multilevel"/>
    <w:tmpl w:val="F154BA30"/>
    <w:lvl w:ilvl="0">
      <w:start w:val="5"/>
      <w:numFmt w:val="decimal"/>
      <w:lvlText w:val="%1."/>
      <w:lvlJc w:val="left"/>
      <w:pPr>
        <w:ind w:left="360" w:hanging="360"/>
      </w:pPr>
      <w:rPr>
        <w:rFonts w:hint="default"/>
        <w:b/>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43293C07"/>
    <w:multiLevelType w:val="multilevel"/>
    <w:tmpl w:val="2026A37A"/>
    <w:styleLink w:val="CurrentList15"/>
    <w:lvl w:ilvl="0">
      <w:start w:val="2"/>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5DC4E29"/>
    <w:multiLevelType w:val="hybridMultilevel"/>
    <w:tmpl w:val="7A766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641039"/>
    <w:multiLevelType w:val="hybridMultilevel"/>
    <w:tmpl w:val="2CCAC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E95D24"/>
    <w:multiLevelType w:val="hybridMultilevel"/>
    <w:tmpl w:val="01FA1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4C3C59"/>
    <w:multiLevelType w:val="multilevel"/>
    <w:tmpl w:val="7E5C1BBA"/>
    <w:styleLink w:val="CurrentList18"/>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9837BB8"/>
    <w:multiLevelType w:val="multilevel"/>
    <w:tmpl w:val="C41E6E90"/>
    <w:styleLink w:val="CurrentList23"/>
    <w:lvl w:ilvl="0">
      <w:start w:val="5"/>
      <w:numFmt w:val="decimal"/>
      <w:lvlText w:val="%1."/>
      <w:lvlJc w:val="left"/>
      <w:pPr>
        <w:ind w:left="360" w:hanging="360"/>
      </w:pPr>
      <w:rPr>
        <w:rFonts w:hint="default"/>
        <w:b/>
        <w:i w:val="0"/>
      </w:rPr>
    </w:lvl>
    <w:lvl w:ilvl="1">
      <w:start w:val="5"/>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9D36C79"/>
    <w:multiLevelType w:val="multilevel"/>
    <w:tmpl w:val="51385318"/>
    <w:styleLink w:val="CurrentList5"/>
    <w:lvl w:ilvl="0">
      <w:start w:val="2"/>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A5733F4"/>
    <w:multiLevelType w:val="multilevel"/>
    <w:tmpl w:val="E94A44B6"/>
    <w:styleLink w:val="CurrentList14"/>
    <w:lvl w:ilvl="0">
      <w:start w:val="2"/>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A7E0724"/>
    <w:multiLevelType w:val="multilevel"/>
    <w:tmpl w:val="487ADE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BC469D7"/>
    <w:multiLevelType w:val="multilevel"/>
    <w:tmpl w:val="811CA222"/>
    <w:lvl w:ilvl="0">
      <w:start w:val="5"/>
      <w:numFmt w:val="decimal"/>
      <w:lvlText w:val="%1."/>
      <w:lvlJc w:val="left"/>
      <w:pPr>
        <w:ind w:left="360" w:hanging="360"/>
      </w:pPr>
      <w:rPr>
        <w:rFonts w:hint="default"/>
        <w:b/>
        <w:i w:val="0"/>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5AE2B72"/>
    <w:multiLevelType w:val="multilevel"/>
    <w:tmpl w:val="AD0E94DA"/>
    <w:styleLink w:val="CurrentList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62C30DF"/>
    <w:multiLevelType w:val="hybridMultilevel"/>
    <w:tmpl w:val="244E1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A2F0025"/>
    <w:multiLevelType w:val="multilevel"/>
    <w:tmpl w:val="368E6B5E"/>
    <w:lvl w:ilvl="0">
      <w:start w:val="4"/>
      <w:numFmt w:val="decimal"/>
      <w:lvlText w:val="%1."/>
      <w:lvlJc w:val="left"/>
      <w:pPr>
        <w:ind w:left="360" w:hanging="360"/>
      </w:pPr>
      <w:rPr>
        <w:rFonts w:hint="default"/>
        <w:b/>
        <w:i w:val="0"/>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AD72236"/>
    <w:multiLevelType w:val="multilevel"/>
    <w:tmpl w:val="87487A4E"/>
    <w:styleLink w:val="CurrentList10"/>
    <w:lvl w:ilvl="0">
      <w:start w:val="3"/>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BD83DB2"/>
    <w:multiLevelType w:val="hybridMultilevel"/>
    <w:tmpl w:val="520E63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CD94AC9"/>
    <w:multiLevelType w:val="hybridMultilevel"/>
    <w:tmpl w:val="95E86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17C2772"/>
    <w:multiLevelType w:val="multilevel"/>
    <w:tmpl w:val="0A188E84"/>
    <w:styleLink w:val="CurrentList1"/>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61AC59BE"/>
    <w:multiLevelType w:val="multilevel"/>
    <w:tmpl w:val="F884AAC8"/>
    <w:styleLink w:val="CurrentList11"/>
    <w:lvl w:ilvl="0">
      <w:start w:val="3"/>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3F33624"/>
    <w:multiLevelType w:val="hybridMultilevel"/>
    <w:tmpl w:val="7C1CA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67A355A"/>
    <w:multiLevelType w:val="multilevel"/>
    <w:tmpl w:val="2DB4AE38"/>
    <w:styleLink w:val="CurrentList8"/>
    <w:lvl w:ilvl="0">
      <w:start w:val="3"/>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6B02E0A"/>
    <w:multiLevelType w:val="multilevel"/>
    <w:tmpl w:val="CF3833F0"/>
    <w:styleLink w:val="CurrentList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74A46E5"/>
    <w:multiLevelType w:val="multilevel"/>
    <w:tmpl w:val="0AFA8A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80270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6A503E9A"/>
    <w:multiLevelType w:val="multilevel"/>
    <w:tmpl w:val="9E024D54"/>
    <w:lvl w:ilvl="0">
      <w:start w:val="6"/>
      <w:numFmt w:val="decimal"/>
      <w:lvlText w:val="%1."/>
      <w:lvlJc w:val="left"/>
      <w:pPr>
        <w:ind w:left="360" w:hanging="360"/>
      </w:pPr>
      <w:rPr>
        <w:rFonts w:hint="default"/>
        <w:b/>
        <w:i w:val="0"/>
      </w:rPr>
    </w:lvl>
    <w:lvl w:ilvl="1">
      <w:start w:val="5"/>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FC7065F"/>
    <w:multiLevelType w:val="multilevel"/>
    <w:tmpl w:val="0809001F"/>
    <w:styleLink w:val="CurrentList21"/>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08D323C"/>
    <w:multiLevelType w:val="multilevel"/>
    <w:tmpl w:val="FBB4CB00"/>
    <w:styleLink w:val="CurrentList12"/>
    <w:lvl w:ilvl="0">
      <w:start w:val="3"/>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16F70F8"/>
    <w:multiLevelType w:val="hybridMultilevel"/>
    <w:tmpl w:val="3CFAA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6352943"/>
    <w:multiLevelType w:val="multilevel"/>
    <w:tmpl w:val="96025008"/>
    <w:styleLink w:val="CurrentList22"/>
    <w:lvl w:ilvl="0">
      <w:start w:val="1"/>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9DB0AEF"/>
    <w:multiLevelType w:val="hybridMultilevel"/>
    <w:tmpl w:val="62F83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D545001"/>
    <w:multiLevelType w:val="multilevel"/>
    <w:tmpl w:val="11CE68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75732748">
    <w:abstractNumId w:val="24"/>
  </w:num>
  <w:num w:numId="2" w16cid:durableId="1266962182">
    <w:abstractNumId w:val="20"/>
  </w:num>
  <w:num w:numId="3" w16cid:durableId="1996446921">
    <w:abstractNumId w:val="18"/>
  </w:num>
  <w:num w:numId="4" w16cid:durableId="349450663">
    <w:abstractNumId w:val="11"/>
  </w:num>
  <w:num w:numId="5" w16cid:durableId="1326474313">
    <w:abstractNumId w:val="52"/>
  </w:num>
  <w:num w:numId="6" w16cid:durableId="1556114984">
    <w:abstractNumId w:val="3"/>
  </w:num>
  <w:num w:numId="7" w16cid:durableId="1877228232">
    <w:abstractNumId w:val="19"/>
  </w:num>
  <w:num w:numId="8" w16cid:durableId="1494831384">
    <w:abstractNumId w:val="25"/>
  </w:num>
  <w:num w:numId="9" w16cid:durableId="912662822">
    <w:abstractNumId w:val="44"/>
  </w:num>
  <w:num w:numId="10" w16cid:durableId="1861965763">
    <w:abstractNumId w:val="4"/>
  </w:num>
  <w:num w:numId="11" w16cid:durableId="1138180323">
    <w:abstractNumId w:val="13"/>
  </w:num>
  <w:num w:numId="12" w16cid:durableId="1757677292">
    <w:abstractNumId w:val="8"/>
  </w:num>
  <w:num w:numId="13" w16cid:durableId="1757361457">
    <w:abstractNumId w:val="46"/>
  </w:num>
  <w:num w:numId="14" w16cid:durableId="1999457971">
    <w:abstractNumId w:val="40"/>
  </w:num>
  <w:num w:numId="15" w16cid:durableId="963079129">
    <w:abstractNumId w:val="14"/>
  </w:num>
  <w:num w:numId="16" w16cid:durableId="1853491109">
    <w:abstractNumId w:val="7"/>
  </w:num>
  <w:num w:numId="17" w16cid:durableId="527566711">
    <w:abstractNumId w:val="36"/>
  </w:num>
  <w:num w:numId="18" w16cid:durableId="1391342879">
    <w:abstractNumId w:val="10"/>
  </w:num>
  <w:num w:numId="19" w16cid:durableId="1485656592">
    <w:abstractNumId w:val="23"/>
  </w:num>
  <w:num w:numId="20" w16cid:durableId="212081209">
    <w:abstractNumId w:val="49"/>
  </w:num>
  <w:num w:numId="21" w16cid:durableId="1680346467">
    <w:abstractNumId w:val="21"/>
  </w:num>
  <w:num w:numId="22" w16cid:durableId="387189169">
    <w:abstractNumId w:val="43"/>
  </w:num>
  <w:num w:numId="23" w16cid:durableId="454254051">
    <w:abstractNumId w:val="47"/>
  </w:num>
  <w:num w:numId="24" w16cid:durableId="1827940018">
    <w:abstractNumId w:val="55"/>
  </w:num>
  <w:num w:numId="25" w16cid:durableId="604460198">
    <w:abstractNumId w:val="17"/>
  </w:num>
  <w:num w:numId="26" w16cid:durableId="1273707285">
    <w:abstractNumId w:val="37"/>
  </w:num>
  <w:num w:numId="27" w16cid:durableId="177548345">
    <w:abstractNumId w:val="30"/>
  </w:num>
  <w:num w:numId="28" w16cid:durableId="360282441">
    <w:abstractNumId w:val="27"/>
  </w:num>
  <w:num w:numId="29" w16cid:durableId="678310586">
    <w:abstractNumId w:val="0"/>
  </w:num>
  <w:num w:numId="30" w16cid:durableId="1366709810">
    <w:abstractNumId w:val="34"/>
  </w:num>
  <w:num w:numId="31" w16cid:durableId="1375929537">
    <w:abstractNumId w:val="22"/>
  </w:num>
  <w:num w:numId="32" w16cid:durableId="2121295778">
    <w:abstractNumId w:val="50"/>
  </w:num>
  <w:num w:numId="33" w16cid:durableId="293826478">
    <w:abstractNumId w:val="54"/>
  </w:num>
  <w:num w:numId="34" w16cid:durableId="1004472582">
    <w:abstractNumId w:val="57"/>
  </w:num>
  <w:num w:numId="35" w16cid:durableId="747658917">
    <w:abstractNumId w:val="16"/>
  </w:num>
  <w:num w:numId="36" w16cid:durableId="975841996">
    <w:abstractNumId w:val="6"/>
  </w:num>
  <w:num w:numId="37" w16cid:durableId="1278947377">
    <w:abstractNumId w:val="1"/>
  </w:num>
  <w:num w:numId="38" w16cid:durableId="860974724">
    <w:abstractNumId w:val="9"/>
  </w:num>
  <w:num w:numId="39" w16cid:durableId="1490247923">
    <w:abstractNumId w:val="5"/>
  </w:num>
  <w:num w:numId="40" w16cid:durableId="63066922">
    <w:abstractNumId w:val="32"/>
  </w:num>
  <w:num w:numId="41" w16cid:durableId="1649747008">
    <w:abstractNumId w:val="48"/>
  </w:num>
  <w:num w:numId="42" w16cid:durableId="1366561524">
    <w:abstractNumId w:val="33"/>
  </w:num>
  <w:num w:numId="43" w16cid:durableId="1659385359">
    <w:abstractNumId w:val="15"/>
  </w:num>
  <w:num w:numId="44" w16cid:durableId="513349922">
    <w:abstractNumId w:val="41"/>
  </w:num>
  <w:num w:numId="45" w16cid:durableId="1820685651">
    <w:abstractNumId w:val="31"/>
  </w:num>
  <w:num w:numId="46" w16cid:durableId="18548077">
    <w:abstractNumId w:val="45"/>
  </w:num>
  <w:num w:numId="47" w16cid:durableId="1765803546">
    <w:abstractNumId w:val="28"/>
  </w:num>
  <w:num w:numId="48" w16cid:durableId="493183377">
    <w:abstractNumId w:val="26"/>
  </w:num>
  <w:num w:numId="49" w16cid:durableId="726950935">
    <w:abstractNumId w:val="2"/>
  </w:num>
  <w:num w:numId="50" w16cid:durableId="1705213366">
    <w:abstractNumId w:val="58"/>
  </w:num>
  <w:num w:numId="51" w16cid:durableId="1271661497">
    <w:abstractNumId w:val="56"/>
  </w:num>
  <w:num w:numId="52" w16cid:durableId="856575852">
    <w:abstractNumId w:val="12"/>
  </w:num>
  <w:num w:numId="53" w16cid:durableId="1208644566">
    <w:abstractNumId w:val="42"/>
  </w:num>
  <w:num w:numId="54" w16cid:durableId="1340352158">
    <w:abstractNumId w:val="29"/>
  </w:num>
  <w:num w:numId="55" w16cid:durableId="528641312">
    <w:abstractNumId w:val="35"/>
  </w:num>
  <w:num w:numId="56" w16cid:durableId="20128005">
    <w:abstractNumId w:val="53"/>
  </w:num>
  <w:num w:numId="57" w16cid:durableId="187910342">
    <w:abstractNumId w:val="3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26434079">
    <w:abstractNumId w:val="38"/>
  </w:num>
  <w:num w:numId="59" w16cid:durableId="591663546">
    <w:abstractNumId w:val="51"/>
  </w:num>
  <w:num w:numId="60" w16cid:durableId="1342317849">
    <w:abstractNumId w:val="5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BEC"/>
    <w:rsid w:val="0000018D"/>
    <w:rsid w:val="0000740E"/>
    <w:rsid w:val="00007D8B"/>
    <w:rsid w:val="00021E4B"/>
    <w:rsid w:val="00024A0B"/>
    <w:rsid w:val="00036B10"/>
    <w:rsid w:val="00037EB7"/>
    <w:rsid w:val="00045803"/>
    <w:rsid w:val="00046383"/>
    <w:rsid w:val="000470FE"/>
    <w:rsid w:val="0005088F"/>
    <w:rsid w:val="0005430C"/>
    <w:rsid w:val="00055269"/>
    <w:rsid w:val="00056A45"/>
    <w:rsid w:val="00060547"/>
    <w:rsid w:val="00061408"/>
    <w:rsid w:val="000654D3"/>
    <w:rsid w:val="00066784"/>
    <w:rsid w:val="00066BC2"/>
    <w:rsid w:val="000755B4"/>
    <w:rsid w:val="000822EC"/>
    <w:rsid w:val="00084D1D"/>
    <w:rsid w:val="00084FB9"/>
    <w:rsid w:val="00085BB1"/>
    <w:rsid w:val="00095F9C"/>
    <w:rsid w:val="0009744F"/>
    <w:rsid w:val="00097598"/>
    <w:rsid w:val="00097684"/>
    <w:rsid w:val="00097D38"/>
    <w:rsid w:val="000B0A40"/>
    <w:rsid w:val="000B2D33"/>
    <w:rsid w:val="000B471A"/>
    <w:rsid w:val="000B51BF"/>
    <w:rsid w:val="000B6A72"/>
    <w:rsid w:val="000C0263"/>
    <w:rsid w:val="000C1149"/>
    <w:rsid w:val="000C1295"/>
    <w:rsid w:val="000C2A28"/>
    <w:rsid w:val="000C5C53"/>
    <w:rsid w:val="000D1602"/>
    <w:rsid w:val="000E11EE"/>
    <w:rsid w:val="000E2E1B"/>
    <w:rsid w:val="000F07B7"/>
    <w:rsid w:val="000F3F06"/>
    <w:rsid w:val="000F448F"/>
    <w:rsid w:val="000F70BC"/>
    <w:rsid w:val="000F7D4A"/>
    <w:rsid w:val="00106099"/>
    <w:rsid w:val="001068DD"/>
    <w:rsid w:val="00110AC0"/>
    <w:rsid w:val="001164E9"/>
    <w:rsid w:val="00116958"/>
    <w:rsid w:val="00120DDA"/>
    <w:rsid w:val="00121786"/>
    <w:rsid w:val="001236B5"/>
    <w:rsid w:val="00125B8B"/>
    <w:rsid w:val="001344AA"/>
    <w:rsid w:val="00144D65"/>
    <w:rsid w:val="0015035F"/>
    <w:rsid w:val="001518C4"/>
    <w:rsid w:val="00152B73"/>
    <w:rsid w:val="001537B4"/>
    <w:rsid w:val="00155BBE"/>
    <w:rsid w:val="001564AF"/>
    <w:rsid w:val="00156628"/>
    <w:rsid w:val="00165DE7"/>
    <w:rsid w:val="001700E3"/>
    <w:rsid w:val="00173B74"/>
    <w:rsid w:val="001769F3"/>
    <w:rsid w:val="00180418"/>
    <w:rsid w:val="001831E7"/>
    <w:rsid w:val="00183E02"/>
    <w:rsid w:val="00183F04"/>
    <w:rsid w:val="00187F79"/>
    <w:rsid w:val="00190235"/>
    <w:rsid w:val="00191F13"/>
    <w:rsid w:val="0019532E"/>
    <w:rsid w:val="001A2265"/>
    <w:rsid w:val="001A4C25"/>
    <w:rsid w:val="001A771B"/>
    <w:rsid w:val="001A7C60"/>
    <w:rsid w:val="001B490B"/>
    <w:rsid w:val="001B7BE0"/>
    <w:rsid w:val="001C0863"/>
    <w:rsid w:val="001C151B"/>
    <w:rsid w:val="001C5730"/>
    <w:rsid w:val="001C6F6A"/>
    <w:rsid w:val="001D1C5F"/>
    <w:rsid w:val="001E0F1C"/>
    <w:rsid w:val="001E177D"/>
    <w:rsid w:val="001E2EC4"/>
    <w:rsid w:val="001E73ED"/>
    <w:rsid w:val="001E74B0"/>
    <w:rsid w:val="001F2579"/>
    <w:rsid w:val="001F55A5"/>
    <w:rsid w:val="001F5CBE"/>
    <w:rsid w:val="00202870"/>
    <w:rsid w:val="00213E9E"/>
    <w:rsid w:val="00222F90"/>
    <w:rsid w:val="00225BDF"/>
    <w:rsid w:val="00232AA0"/>
    <w:rsid w:val="00235906"/>
    <w:rsid w:val="00241DB3"/>
    <w:rsid w:val="0024444F"/>
    <w:rsid w:val="002452F4"/>
    <w:rsid w:val="002466C4"/>
    <w:rsid w:val="002478A3"/>
    <w:rsid w:val="00247EC5"/>
    <w:rsid w:val="002503F7"/>
    <w:rsid w:val="00250E93"/>
    <w:rsid w:val="00255D17"/>
    <w:rsid w:val="00261A07"/>
    <w:rsid w:val="002623CF"/>
    <w:rsid w:val="002645B6"/>
    <w:rsid w:val="002661E8"/>
    <w:rsid w:val="002715A0"/>
    <w:rsid w:val="002876C0"/>
    <w:rsid w:val="002A0978"/>
    <w:rsid w:val="002A0A43"/>
    <w:rsid w:val="002A2794"/>
    <w:rsid w:val="002A2C9B"/>
    <w:rsid w:val="002A2DDD"/>
    <w:rsid w:val="002A4BBF"/>
    <w:rsid w:val="002A58DE"/>
    <w:rsid w:val="002A6B91"/>
    <w:rsid w:val="002B0228"/>
    <w:rsid w:val="002B7BEC"/>
    <w:rsid w:val="002C2433"/>
    <w:rsid w:val="002C244C"/>
    <w:rsid w:val="002C34A1"/>
    <w:rsid w:val="002C470B"/>
    <w:rsid w:val="002C54BF"/>
    <w:rsid w:val="002D0151"/>
    <w:rsid w:val="002D3889"/>
    <w:rsid w:val="002D4D57"/>
    <w:rsid w:val="002D5447"/>
    <w:rsid w:val="002E31A8"/>
    <w:rsid w:val="002E5523"/>
    <w:rsid w:val="002E60A9"/>
    <w:rsid w:val="002F2AD0"/>
    <w:rsid w:val="002F3CCE"/>
    <w:rsid w:val="002F5415"/>
    <w:rsid w:val="002F616E"/>
    <w:rsid w:val="002F7925"/>
    <w:rsid w:val="003007B8"/>
    <w:rsid w:val="003039BA"/>
    <w:rsid w:val="00303A0B"/>
    <w:rsid w:val="003144CC"/>
    <w:rsid w:val="00316463"/>
    <w:rsid w:val="00316C4C"/>
    <w:rsid w:val="00320ECC"/>
    <w:rsid w:val="0032667F"/>
    <w:rsid w:val="00332A3D"/>
    <w:rsid w:val="00332A61"/>
    <w:rsid w:val="00332A9C"/>
    <w:rsid w:val="00336A33"/>
    <w:rsid w:val="00337F0A"/>
    <w:rsid w:val="00341A98"/>
    <w:rsid w:val="00342B26"/>
    <w:rsid w:val="003470F9"/>
    <w:rsid w:val="003506B2"/>
    <w:rsid w:val="00352863"/>
    <w:rsid w:val="00353893"/>
    <w:rsid w:val="00357560"/>
    <w:rsid w:val="00361DA0"/>
    <w:rsid w:val="0036283E"/>
    <w:rsid w:val="00375982"/>
    <w:rsid w:val="00380708"/>
    <w:rsid w:val="00380AD8"/>
    <w:rsid w:val="003824CE"/>
    <w:rsid w:val="00383ACD"/>
    <w:rsid w:val="00384841"/>
    <w:rsid w:val="003851C3"/>
    <w:rsid w:val="00387426"/>
    <w:rsid w:val="00394549"/>
    <w:rsid w:val="0039499C"/>
    <w:rsid w:val="00396FFC"/>
    <w:rsid w:val="003A4E60"/>
    <w:rsid w:val="003A6AA3"/>
    <w:rsid w:val="003D561E"/>
    <w:rsid w:val="003D692D"/>
    <w:rsid w:val="003D7924"/>
    <w:rsid w:val="003E0B57"/>
    <w:rsid w:val="003E1F4A"/>
    <w:rsid w:val="003E2E81"/>
    <w:rsid w:val="003E46EA"/>
    <w:rsid w:val="003F0BF1"/>
    <w:rsid w:val="003F0DE6"/>
    <w:rsid w:val="003F1B9A"/>
    <w:rsid w:val="003F435C"/>
    <w:rsid w:val="004012B9"/>
    <w:rsid w:val="00404531"/>
    <w:rsid w:val="004061CD"/>
    <w:rsid w:val="0041155A"/>
    <w:rsid w:val="0041159D"/>
    <w:rsid w:val="004138A6"/>
    <w:rsid w:val="0041441D"/>
    <w:rsid w:val="004147CF"/>
    <w:rsid w:val="00417579"/>
    <w:rsid w:val="00417889"/>
    <w:rsid w:val="004203A6"/>
    <w:rsid w:val="00420671"/>
    <w:rsid w:val="00423245"/>
    <w:rsid w:val="0042376D"/>
    <w:rsid w:val="00424115"/>
    <w:rsid w:val="0042531B"/>
    <w:rsid w:val="00425916"/>
    <w:rsid w:val="00425DBA"/>
    <w:rsid w:val="00425FD2"/>
    <w:rsid w:val="00436E7A"/>
    <w:rsid w:val="0044436A"/>
    <w:rsid w:val="00444F93"/>
    <w:rsid w:val="00445CBB"/>
    <w:rsid w:val="004515AF"/>
    <w:rsid w:val="00451A9E"/>
    <w:rsid w:val="0045759C"/>
    <w:rsid w:val="00460616"/>
    <w:rsid w:val="00463F1D"/>
    <w:rsid w:val="00463F53"/>
    <w:rsid w:val="00466089"/>
    <w:rsid w:val="00481E74"/>
    <w:rsid w:val="00481FB3"/>
    <w:rsid w:val="00494827"/>
    <w:rsid w:val="00495141"/>
    <w:rsid w:val="0049771A"/>
    <w:rsid w:val="004A007A"/>
    <w:rsid w:val="004A0B96"/>
    <w:rsid w:val="004A1E78"/>
    <w:rsid w:val="004A4FAB"/>
    <w:rsid w:val="004A6F99"/>
    <w:rsid w:val="004B0EA8"/>
    <w:rsid w:val="004B33C7"/>
    <w:rsid w:val="004C6A15"/>
    <w:rsid w:val="004C73F0"/>
    <w:rsid w:val="004D3FFD"/>
    <w:rsid w:val="004D7B46"/>
    <w:rsid w:val="004E3A1B"/>
    <w:rsid w:val="004E57FB"/>
    <w:rsid w:val="004F16AF"/>
    <w:rsid w:val="004F3A85"/>
    <w:rsid w:val="004F3C47"/>
    <w:rsid w:val="004F64F3"/>
    <w:rsid w:val="00500B22"/>
    <w:rsid w:val="005027F1"/>
    <w:rsid w:val="00503622"/>
    <w:rsid w:val="00506E52"/>
    <w:rsid w:val="005145E7"/>
    <w:rsid w:val="00516714"/>
    <w:rsid w:val="005173A8"/>
    <w:rsid w:val="00520F28"/>
    <w:rsid w:val="00522291"/>
    <w:rsid w:val="005222A1"/>
    <w:rsid w:val="0052382B"/>
    <w:rsid w:val="0052450F"/>
    <w:rsid w:val="00525323"/>
    <w:rsid w:val="005265E0"/>
    <w:rsid w:val="00532329"/>
    <w:rsid w:val="005343BD"/>
    <w:rsid w:val="0053450A"/>
    <w:rsid w:val="00534919"/>
    <w:rsid w:val="00542D85"/>
    <w:rsid w:val="00546867"/>
    <w:rsid w:val="00550E1B"/>
    <w:rsid w:val="005522BC"/>
    <w:rsid w:val="00552EEB"/>
    <w:rsid w:val="0055434D"/>
    <w:rsid w:val="005554E9"/>
    <w:rsid w:val="00555FF5"/>
    <w:rsid w:val="00562EF4"/>
    <w:rsid w:val="005630DC"/>
    <w:rsid w:val="00567642"/>
    <w:rsid w:val="00577E7E"/>
    <w:rsid w:val="00581D76"/>
    <w:rsid w:val="00591F00"/>
    <w:rsid w:val="00591F41"/>
    <w:rsid w:val="005938AB"/>
    <w:rsid w:val="00594027"/>
    <w:rsid w:val="005A158B"/>
    <w:rsid w:val="005B005F"/>
    <w:rsid w:val="005B0071"/>
    <w:rsid w:val="005B3426"/>
    <w:rsid w:val="005B690F"/>
    <w:rsid w:val="005C3A83"/>
    <w:rsid w:val="005C5FF9"/>
    <w:rsid w:val="005C6E67"/>
    <w:rsid w:val="005C7A69"/>
    <w:rsid w:val="005D37F3"/>
    <w:rsid w:val="005D5DD7"/>
    <w:rsid w:val="005D6B0F"/>
    <w:rsid w:val="005E1F66"/>
    <w:rsid w:val="005E3B9C"/>
    <w:rsid w:val="005E6CD6"/>
    <w:rsid w:val="005E71C5"/>
    <w:rsid w:val="005E7F73"/>
    <w:rsid w:val="005F12E0"/>
    <w:rsid w:val="005F22CA"/>
    <w:rsid w:val="005F2BD4"/>
    <w:rsid w:val="005F57C2"/>
    <w:rsid w:val="005F5C9C"/>
    <w:rsid w:val="005F785F"/>
    <w:rsid w:val="00601599"/>
    <w:rsid w:val="00602E9A"/>
    <w:rsid w:val="00605CFA"/>
    <w:rsid w:val="006133B4"/>
    <w:rsid w:val="0061547C"/>
    <w:rsid w:val="00617398"/>
    <w:rsid w:val="00620BCA"/>
    <w:rsid w:val="006213AC"/>
    <w:rsid w:val="00622C9B"/>
    <w:rsid w:val="00624704"/>
    <w:rsid w:val="0062551C"/>
    <w:rsid w:val="00626CCD"/>
    <w:rsid w:val="00630602"/>
    <w:rsid w:val="0063143B"/>
    <w:rsid w:val="00640029"/>
    <w:rsid w:val="006410CC"/>
    <w:rsid w:val="00642A09"/>
    <w:rsid w:val="006533E1"/>
    <w:rsid w:val="00653CC7"/>
    <w:rsid w:val="00654CB4"/>
    <w:rsid w:val="006559AB"/>
    <w:rsid w:val="0066141F"/>
    <w:rsid w:val="00675EEA"/>
    <w:rsid w:val="00676901"/>
    <w:rsid w:val="00676B86"/>
    <w:rsid w:val="0068051F"/>
    <w:rsid w:val="00680DB1"/>
    <w:rsid w:val="0068597B"/>
    <w:rsid w:val="00685A94"/>
    <w:rsid w:val="0069236D"/>
    <w:rsid w:val="00692A22"/>
    <w:rsid w:val="0069682E"/>
    <w:rsid w:val="006A2400"/>
    <w:rsid w:val="006A2F38"/>
    <w:rsid w:val="006A3087"/>
    <w:rsid w:val="006A4229"/>
    <w:rsid w:val="006A7296"/>
    <w:rsid w:val="006B10B2"/>
    <w:rsid w:val="006B222D"/>
    <w:rsid w:val="006B2A8C"/>
    <w:rsid w:val="006B2E1D"/>
    <w:rsid w:val="006B3479"/>
    <w:rsid w:val="006B467B"/>
    <w:rsid w:val="006C0991"/>
    <w:rsid w:val="006C3FAE"/>
    <w:rsid w:val="006C568F"/>
    <w:rsid w:val="006C6CA5"/>
    <w:rsid w:val="006D06AF"/>
    <w:rsid w:val="006D3BA8"/>
    <w:rsid w:val="006D4266"/>
    <w:rsid w:val="006D46FE"/>
    <w:rsid w:val="006D6C80"/>
    <w:rsid w:val="006E124F"/>
    <w:rsid w:val="006E1571"/>
    <w:rsid w:val="006E46AD"/>
    <w:rsid w:val="006E622E"/>
    <w:rsid w:val="006E628A"/>
    <w:rsid w:val="006F4865"/>
    <w:rsid w:val="006F6426"/>
    <w:rsid w:val="006F69D0"/>
    <w:rsid w:val="00700028"/>
    <w:rsid w:val="00700E48"/>
    <w:rsid w:val="00704E4B"/>
    <w:rsid w:val="00706685"/>
    <w:rsid w:val="00710FA4"/>
    <w:rsid w:val="0071249A"/>
    <w:rsid w:val="0071646A"/>
    <w:rsid w:val="007171AF"/>
    <w:rsid w:val="00721FB3"/>
    <w:rsid w:val="0072228E"/>
    <w:rsid w:val="007223DD"/>
    <w:rsid w:val="007244A7"/>
    <w:rsid w:val="0072720C"/>
    <w:rsid w:val="00730BBC"/>
    <w:rsid w:val="00735782"/>
    <w:rsid w:val="00736BC1"/>
    <w:rsid w:val="00742EE1"/>
    <w:rsid w:val="0074432B"/>
    <w:rsid w:val="00745EB9"/>
    <w:rsid w:val="00747701"/>
    <w:rsid w:val="00750D1F"/>
    <w:rsid w:val="00752895"/>
    <w:rsid w:val="007545AF"/>
    <w:rsid w:val="00754655"/>
    <w:rsid w:val="00756580"/>
    <w:rsid w:val="00762E3C"/>
    <w:rsid w:val="0076588C"/>
    <w:rsid w:val="00774953"/>
    <w:rsid w:val="0078532E"/>
    <w:rsid w:val="00786BC1"/>
    <w:rsid w:val="0078762E"/>
    <w:rsid w:val="00792F78"/>
    <w:rsid w:val="00793C3A"/>
    <w:rsid w:val="00795A13"/>
    <w:rsid w:val="007A0C33"/>
    <w:rsid w:val="007A3BB8"/>
    <w:rsid w:val="007A3F61"/>
    <w:rsid w:val="007A7250"/>
    <w:rsid w:val="007A7D7B"/>
    <w:rsid w:val="007B1018"/>
    <w:rsid w:val="007B3FE7"/>
    <w:rsid w:val="007C1228"/>
    <w:rsid w:val="007C2B99"/>
    <w:rsid w:val="007C318A"/>
    <w:rsid w:val="007C3FCC"/>
    <w:rsid w:val="007C69C8"/>
    <w:rsid w:val="007D3EEB"/>
    <w:rsid w:val="007D6EED"/>
    <w:rsid w:val="007E2713"/>
    <w:rsid w:val="007E6A99"/>
    <w:rsid w:val="007F1D79"/>
    <w:rsid w:val="007F5436"/>
    <w:rsid w:val="00800729"/>
    <w:rsid w:val="008007C3"/>
    <w:rsid w:val="008008B5"/>
    <w:rsid w:val="008057B2"/>
    <w:rsid w:val="00811416"/>
    <w:rsid w:val="00815E4B"/>
    <w:rsid w:val="00823291"/>
    <w:rsid w:val="00827C59"/>
    <w:rsid w:val="0083008C"/>
    <w:rsid w:val="00830CDA"/>
    <w:rsid w:val="00832214"/>
    <w:rsid w:val="0083387B"/>
    <w:rsid w:val="00834CEE"/>
    <w:rsid w:val="00851704"/>
    <w:rsid w:val="00852653"/>
    <w:rsid w:val="008538C6"/>
    <w:rsid w:val="00855911"/>
    <w:rsid w:val="00861265"/>
    <w:rsid w:val="008617A5"/>
    <w:rsid w:val="008617BC"/>
    <w:rsid w:val="00870CC6"/>
    <w:rsid w:val="00872422"/>
    <w:rsid w:val="008744FA"/>
    <w:rsid w:val="00876203"/>
    <w:rsid w:val="00883B84"/>
    <w:rsid w:val="00886C77"/>
    <w:rsid w:val="008911EA"/>
    <w:rsid w:val="00891E53"/>
    <w:rsid w:val="008962A8"/>
    <w:rsid w:val="00896BBE"/>
    <w:rsid w:val="008A2A1C"/>
    <w:rsid w:val="008B5BB2"/>
    <w:rsid w:val="008B7F25"/>
    <w:rsid w:val="008C007B"/>
    <w:rsid w:val="008C258D"/>
    <w:rsid w:val="008D09A4"/>
    <w:rsid w:val="008D2B72"/>
    <w:rsid w:val="008E55BC"/>
    <w:rsid w:val="008E5D52"/>
    <w:rsid w:val="008F1B8C"/>
    <w:rsid w:val="008F40CB"/>
    <w:rsid w:val="008F7AEA"/>
    <w:rsid w:val="00900A9A"/>
    <w:rsid w:val="0090202A"/>
    <w:rsid w:val="00905826"/>
    <w:rsid w:val="00906D2F"/>
    <w:rsid w:val="009118E1"/>
    <w:rsid w:val="00911AA8"/>
    <w:rsid w:val="0092000E"/>
    <w:rsid w:val="009208AE"/>
    <w:rsid w:val="00924E98"/>
    <w:rsid w:val="00926189"/>
    <w:rsid w:val="009272B2"/>
    <w:rsid w:val="009311DD"/>
    <w:rsid w:val="009314FC"/>
    <w:rsid w:val="00934FF2"/>
    <w:rsid w:val="00940D22"/>
    <w:rsid w:val="009431F7"/>
    <w:rsid w:val="0095172B"/>
    <w:rsid w:val="00952DF5"/>
    <w:rsid w:val="00954260"/>
    <w:rsid w:val="00954D0A"/>
    <w:rsid w:val="00955A37"/>
    <w:rsid w:val="00955C65"/>
    <w:rsid w:val="00962599"/>
    <w:rsid w:val="0096599B"/>
    <w:rsid w:val="0096710B"/>
    <w:rsid w:val="00970156"/>
    <w:rsid w:val="00971308"/>
    <w:rsid w:val="00971CFD"/>
    <w:rsid w:val="00977461"/>
    <w:rsid w:val="00981C0D"/>
    <w:rsid w:val="00982045"/>
    <w:rsid w:val="009851F5"/>
    <w:rsid w:val="00986060"/>
    <w:rsid w:val="009862BB"/>
    <w:rsid w:val="0099275E"/>
    <w:rsid w:val="00992A03"/>
    <w:rsid w:val="00996503"/>
    <w:rsid w:val="009A45B6"/>
    <w:rsid w:val="009A5483"/>
    <w:rsid w:val="009A6ED5"/>
    <w:rsid w:val="009C0071"/>
    <w:rsid w:val="009C1704"/>
    <w:rsid w:val="009C3901"/>
    <w:rsid w:val="009C6B19"/>
    <w:rsid w:val="009D234E"/>
    <w:rsid w:val="009D4313"/>
    <w:rsid w:val="009D4632"/>
    <w:rsid w:val="009D59A5"/>
    <w:rsid w:val="009E3452"/>
    <w:rsid w:val="009E34C1"/>
    <w:rsid w:val="009E3949"/>
    <w:rsid w:val="009E4748"/>
    <w:rsid w:val="009E59F4"/>
    <w:rsid w:val="009E67F1"/>
    <w:rsid w:val="009F1FE7"/>
    <w:rsid w:val="009F2D00"/>
    <w:rsid w:val="009F4904"/>
    <w:rsid w:val="00A00461"/>
    <w:rsid w:val="00A050AF"/>
    <w:rsid w:val="00A05A91"/>
    <w:rsid w:val="00A06F98"/>
    <w:rsid w:val="00A07837"/>
    <w:rsid w:val="00A10D60"/>
    <w:rsid w:val="00A1743D"/>
    <w:rsid w:val="00A2608C"/>
    <w:rsid w:val="00A27859"/>
    <w:rsid w:val="00A327D6"/>
    <w:rsid w:val="00A35615"/>
    <w:rsid w:val="00A42B2D"/>
    <w:rsid w:val="00A43DE9"/>
    <w:rsid w:val="00A44F75"/>
    <w:rsid w:val="00A47A35"/>
    <w:rsid w:val="00A50485"/>
    <w:rsid w:val="00A50D11"/>
    <w:rsid w:val="00A53500"/>
    <w:rsid w:val="00A556DC"/>
    <w:rsid w:val="00A557EB"/>
    <w:rsid w:val="00A577BC"/>
    <w:rsid w:val="00A664BC"/>
    <w:rsid w:val="00A71CD4"/>
    <w:rsid w:val="00A721BA"/>
    <w:rsid w:val="00A77325"/>
    <w:rsid w:val="00A80257"/>
    <w:rsid w:val="00A80E87"/>
    <w:rsid w:val="00A85E66"/>
    <w:rsid w:val="00A87AC5"/>
    <w:rsid w:val="00A919D8"/>
    <w:rsid w:val="00A92A4F"/>
    <w:rsid w:val="00A92B6E"/>
    <w:rsid w:val="00A930A7"/>
    <w:rsid w:val="00AA3520"/>
    <w:rsid w:val="00AA7AEE"/>
    <w:rsid w:val="00AB3A20"/>
    <w:rsid w:val="00AB7336"/>
    <w:rsid w:val="00AC266E"/>
    <w:rsid w:val="00AC434D"/>
    <w:rsid w:val="00AD56B7"/>
    <w:rsid w:val="00AD763A"/>
    <w:rsid w:val="00AE2D4C"/>
    <w:rsid w:val="00AE6EA9"/>
    <w:rsid w:val="00AF1F0B"/>
    <w:rsid w:val="00AF2040"/>
    <w:rsid w:val="00AF275D"/>
    <w:rsid w:val="00AF4A78"/>
    <w:rsid w:val="00AF4AF4"/>
    <w:rsid w:val="00B00F26"/>
    <w:rsid w:val="00B01675"/>
    <w:rsid w:val="00B04233"/>
    <w:rsid w:val="00B07A34"/>
    <w:rsid w:val="00B106FA"/>
    <w:rsid w:val="00B14E06"/>
    <w:rsid w:val="00B21530"/>
    <w:rsid w:val="00B2217E"/>
    <w:rsid w:val="00B234D3"/>
    <w:rsid w:val="00B2640B"/>
    <w:rsid w:val="00B30BD8"/>
    <w:rsid w:val="00B40D93"/>
    <w:rsid w:val="00B4126F"/>
    <w:rsid w:val="00B42484"/>
    <w:rsid w:val="00B44530"/>
    <w:rsid w:val="00B506B5"/>
    <w:rsid w:val="00B55370"/>
    <w:rsid w:val="00B602B7"/>
    <w:rsid w:val="00B63CFD"/>
    <w:rsid w:val="00B6401B"/>
    <w:rsid w:val="00B65A3A"/>
    <w:rsid w:val="00B74046"/>
    <w:rsid w:val="00B74FD8"/>
    <w:rsid w:val="00B807B5"/>
    <w:rsid w:val="00B81109"/>
    <w:rsid w:val="00B84004"/>
    <w:rsid w:val="00B855D6"/>
    <w:rsid w:val="00B95CAE"/>
    <w:rsid w:val="00BA06F2"/>
    <w:rsid w:val="00BA1026"/>
    <w:rsid w:val="00BA12F9"/>
    <w:rsid w:val="00BA26AB"/>
    <w:rsid w:val="00BA3F42"/>
    <w:rsid w:val="00BA6363"/>
    <w:rsid w:val="00BA6ABF"/>
    <w:rsid w:val="00BB0C5D"/>
    <w:rsid w:val="00BB1185"/>
    <w:rsid w:val="00BC221F"/>
    <w:rsid w:val="00BC7910"/>
    <w:rsid w:val="00BD143C"/>
    <w:rsid w:val="00BD1AC8"/>
    <w:rsid w:val="00BD2666"/>
    <w:rsid w:val="00BD4ACC"/>
    <w:rsid w:val="00BE44C1"/>
    <w:rsid w:val="00BE7218"/>
    <w:rsid w:val="00BF0B06"/>
    <w:rsid w:val="00BF0F8B"/>
    <w:rsid w:val="00BF1DD1"/>
    <w:rsid w:val="00C00580"/>
    <w:rsid w:val="00C02AA3"/>
    <w:rsid w:val="00C0319B"/>
    <w:rsid w:val="00C06084"/>
    <w:rsid w:val="00C06BD6"/>
    <w:rsid w:val="00C16C00"/>
    <w:rsid w:val="00C170CB"/>
    <w:rsid w:val="00C17AE4"/>
    <w:rsid w:val="00C22CF4"/>
    <w:rsid w:val="00C235F8"/>
    <w:rsid w:val="00C23732"/>
    <w:rsid w:val="00C245EF"/>
    <w:rsid w:val="00C25699"/>
    <w:rsid w:val="00C25794"/>
    <w:rsid w:val="00C3319D"/>
    <w:rsid w:val="00C36E0B"/>
    <w:rsid w:val="00C47D01"/>
    <w:rsid w:val="00C54FF5"/>
    <w:rsid w:val="00C570C8"/>
    <w:rsid w:val="00C60B14"/>
    <w:rsid w:val="00C614B4"/>
    <w:rsid w:val="00C63A92"/>
    <w:rsid w:val="00C645A3"/>
    <w:rsid w:val="00C64BFD"/>
    <w:rsid w:val="00C74BA2"/>
    <w:rsid w:val="00C74D52"/>
    <w:rsid w:val="00C801BC"/>
    <w:rsid w:val="00C81A49"/>
    <w:rsid w:val="00C84707"/>
    <w:rsid w:val="00C859A3"/>
    <w:rsid w:val="00C945B0"/>
    <w:rsid w:val="00C94907"/>
    <w:rsid w:val="00C97B94"/>
    <w:rsid w:val="00CA39B1"/>
    <w:rsid w:val="00CA7BE3"/>
    <w:rsid w:val="00CB57BD"/>
    <w:rsid w:val="00CB6B76"/>
    <w:rsid w:val="00CC20E8"/>
    <w:rsid w:val="00CC63B9"/>
    <w:rsid w:val="00CC677D"/>
    <w:rsid w:val="00CD34DF"/>
    <w:rsid w:val="00CD4334"/>
    <w:rsid w:val="00CD4A6F"/>
    <w:rsid w:val="00CD4E5B"/>
    <w:rsid w:val="00CD6214"/>
    <w:rsid w:val="00CD63ED"/>
    <w:rsid w:val="00CE1794"/>
    <w:rsid w:val="00CF00C3"/>
    <w:rsid w:val="00CF06EE"/>
    <w:rsid w:val="00D132FD"/>
    <w:rsid w:val="00D13B70"/>
    <w:rsid w:val="00D1552D"/>
    <w:rsid w:val="00D24A6C"/>
    <w:rsid w:val="00D258C2"/>
    <w:rsid w:val="00D25E3A"/>
    <w:rsid w:val="00D26786"/>
    <w:rsid w:val="00D338FC"/>
    <w:rsid w:val="00D361AF"/>
    <w:rsid w:val="00D407D5"/>
    <w:rsid w:val="00D41B51"/>
    <w:rsid w:val="00D421E2"/>
    <w:rsid w:val="00D4337E"/>
    <w:rsid w:val="00D4713B"/>
    <w:rsid w:val="00D52646"/>
    <w:rsid w:val="00D56B60"/>
    <w:rsid w:val="00D56E1D"/>
    <w:rsid w:val="00D57BE7"/>
    <w:rsid w:val="00D600BF"/>
    <w:rsid w:val="00D61DB3"/>
    <w:rsid w:val="00D62030"/>
    <w:rsid w:val="00D65272"/>
    <w:rsid w:val="00D65479"/>
    <w:rsid w:val="00D67BEF"/>
    <w:rsid w:val="00D71CD3"/>
    <w:rsid w:val="00D72435"/>
    <w:rsid w:val="00D73165"/>
    <w:rsid w:val="00D74D2F"/>
    <w:rsid w:val="00D75898"/>
    <w:rsid w:val="00D80D3C"/>
    <w:rsid w:val="00D80F8B"/>
    <w:rsid w:val="00D913AE"/>
    <w:rsid w:val="00D9572C"/>
    <w:rsid w:val="00D9710F"/>
    <w:rsid w:val="00DA2C07"/>
    <w:rsid w:val="00DA4657"/>
    <w:rsid w:val="00DA5953"/>
    <w:rsid w:val="00DB02CC"/>
    <w:rsid w:val="00DB0E8A"/>
    <w:rsid w:val="00DB24A5"/>
    <w:rsid w:val="00DB7E82"/>
    <w:rsid w:val="00DC018E"/>
    <w:rsid w:val="00DC0760"/>
    <w:rsid w:val="00DC1E4D"/>
    <w:rsid w:val="00DC347E"/>
    <w:rsid w:val="00DC4BAF"/>
    <w:rsid w:val="00DC5126"/>
    <w:rsid w:val="00DD3DED"/>
    <w:rsid w:val="00DD5368"/>
    <w:rsid w:val="00DE01CA"/>
    <w:rsid w:val="00DE0B6E"/>
    <w:rsid w:val="00DE47BD"/>
    <w:rsid w:val="00DE4DA8"/>
    <w:rsid w:val="00DE580A"/>
    <w:rsid w:val="00DF709B"/>
    <w:rsid w:val="00E00CA8"/>
    <w:rsid w:val="00E01603"/>
    <w:rsid w:val="00E01BF7"/>
    <w:rsid w:val="00E0240E"/>
    <w:rsid w:val="00E22870"/>
    <w:rsid w:val="00E23626"/>
    <w:rsid w:val="00E24738"/>
    <w:rsid w:val="00E2712E"/>
    <w:rsid w:val="00E27B49"/>
    <w:rsid w:val="00E36C9C"/>
    <w:rsid w:val="00E41DB2"/>
    <w:rsid w:val="00E458A1"/>
    <w:rsid w:val="00E55DF4"/>
    <w:rsid w:val="00E633F9"/>
    <w:rsid w:val="00E6534B"/>
    <w:rsid w:val="00E7413A"/>
    <w:rsid w:val="00E770CC"/>
    <w:rsid w:val="00E8476F"/>
    <w:rsid w:val="00E8685F"/>
    <w:rsid w:val="00E956B3"/>
    <w:rsid w:val="00E972A8"/>
    <w:rsid w:val="00E97698"/>
    <w:rsid w:val="00EA1C48"/>
    <w:rsid w:val="00EA27EB"/>
    <w:rsid w:val="00EA3B33"/>
    <w:rsid w:val="00EA4E57"/>
    <w:rsid w:val="00EB2ABD"/>
    <w:rsid w:val="00EB2B5B"/>
    <w:rsid w:val="00EB458D"/>
    <w:rsid w:val="00EB75E7"/>
    <w:rsid w:val="00EC0D6F"/>
    <w:rsid w:val="00EC41BA"/>
    <w:rsid w:val="00EC41C2"/>
    <w:rsid w:val="00EC5D3B"/>
    <w:rsid w:val="00EC61D1"/>
    <w:rsid w:val="00ED782A"/>
    <w:rsid w:val="00EE1A24"/>
    <w:rsid w:val="00EE3211"/>
    <w:rsid w:val="00EE33B7"/>
    <w:rsid w:val="00EE4D0B"/>
    <w:rsid w:val="00EF0AB3"/>
    <w:rsid w:val="00EF57E7"/>
    <w:rsid w:val="00EF6353"/>
    <w:rsid w:val="00EF6E05"/>
    <w:rsid w:val="00F04184"/>
    <w:rsid w:val="00F21495"/>
    <w:rsid w:val="00F21B29"/>
    <w:rsid w:val="00F2585C"/>
    <w:rsid w:val="00F27289"/>
    <w:rsid w:val="00F33EFE"/>
    <w:rsid w:val="00F35C43"/>
    <w:rsid w:val="00F37D42"/>
    <w:rsid w:val="00F40D15"/>
    <w:rsid w:val="00F41F2F"/>
    <w:rsid w:val="00F43F4C"/>
    <w:rsid w:val="00F44939"/>
    <w:rsid w:val="00F52106"/>
    <w:rsid w:val="00F52726"/>
    <w:rsid w:val="00F53984"/>
    <w:rsid w:val="00F56DF7"/>
    <w:rsid w:val="00F5775D"/>
    <w:rsid w:val="00F6211E"/>
    <w:rsid w:val="00F639EB"/>
    <w:rsid w:val="00F63EF9"/>
    <w:rsid w:val="00F64990"/>
    <w:rsid w:val="00F724A0"/>
    <w:rsid w:val="00F8233D"/>
    <w:rsid w:val="00F87900"/>
    <w:rsid w:val="00F92ED7"/>
    <w:rsid w:val="00F93651"/>
    <w:rsid w:val="00F96540"/>
    <w:rsid w:val="00FA0B98"/>
    <w:rsid w:val="00FB00F6"/>
    <w:rsid w:val="00FB29A2"/>
    <w:rsid w:val="00FC0775"/>
    <w:rsid w:val="00FC4160"/>
    <w:rsid w:val="00FD66D1"/>
    <w:rsid w:val="00FD6EE2"/>
    <w:rsid w:val="00FD7CEE"/>
    <w:rsid w:val="00FE08B3"/>
    <w:rsid w:val="00FE0A08"/>
    <w:rsid w:val="00FF3338"/>
    <w:rsid w:val="00FF5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28041"/>
  <w15:chartTrackingRefBased/>
  <w15:docId w15:val="{516C209B-CD1D-B042-8EE7-57A816871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018"/>
    <w:pPr>
      <w:spacing w:after="200" w:line="276" w:lineRule="auto"/>
      <w:ind w:right="6"/>
    </w:pPr>
    <w:rPr>
      <w:rFonts w:ascii="Avenir Next LT Pro" w:eastAsia="Calibri" w:hAnsi="Avenir Next LT Pro" w:cs="Arial"/>
    </w:rPr>
  </w:style>
  <w:style w:type="paragraph" w:styleId="Heading1">
    <w:name w:val="heading 1"/>
    <w:basedOn w:val="Normal"/>
    <w:next w:val="Normal"/>
    <w:link w:val="Heading1Char"/>
    <w:uiPriority w:val="9"/>
    <w:qFormat/>
    <w:rsid w:val="001E0F1C"/>
    <w:pPr>
      <w:keepNext/>
      <w:keepLines/>
      <w:spacing w:before="240" w:after="0"/>
      <w:outlineLvl w:val="0"/>
    </w:pPr>
    <w:rPr>
      <w:rFonts w:eastAsiaTheme="majorEastAsia" w:cstheme="majorBidi"/>
      <w:b/>
      <w:bCs/>
    </w:rPr>
  </w:style>
  <w:style w:type="paragraph" w:styleId="Heading2">
    <w:name w:val="heading 2"/>
    <w:basedOn w:val="Normal"/>
    <w:next w:val="Normal"/>
    <w:link w:val="Heading2Char"/>
    <w:autoRedefine/>
    <w:uiPriority w:val="9"/>
    <w:unhideWhenUsed/>
    <w:qFormat/>
    <w:rsid w:val="00BC7910"/>
    <w:pPr>
      <w:ind w:right="-188"/>
      <w:outlineLvl w:val="1"/>
    </w:pPr>
    <w:rPr>
      <w:b/>
      <w:bCs/>
    </w:rPr>
  </w:style>
  <w:style w:type="paragraph" w:styleId="Heading3">
    <w:name w:val="heading 3"/>
    <w:basedOn w:val="Normal"/>
    <w:next w:val="Normal"/>
    <w:link w:val="Heading3Char"/>
    <w:uiPriority w:val="9"/>
    <w:unhideWhenUsed/>
    <w:qFormat/>
    <w:rsid w:val="0056764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67642"/>
    <w:pPr>
      <w:jc w:val="right"/>
      <w:outlineLvl w:val="3"/>
    </w:pPr>
    <w:rPr>
      <w:b/>
      <w:bCs/>
      <w:sz w:val="32"/>
      <w:szCs w:val="32"/>
    </w:rPr>
  </w:style>
  <w:style w:type="paragraph" w:styleId="Heading5">
    <w:name w:val="heading 5"/>
    <w:basedOn w:val="Normal"/>
    <w:next w:val="Normal"/>
    <w:link w:val="Heading5Char"/>
    <w:uiPriority w:val="9"/>
    <w:unhideWhenUsed/>
    <w:qFormat/>
    <w:rsid w:val="00EB2B5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EB2B5B"/>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EB2B5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436E7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BD2666"/>
    <w:pPr>
      <w:spacing w:after="0" w:line="240" w:lineRule="auto"/>
    </w:pPr>
    <w:rPr>
      <w:rFonts w:ascii="Palatino Linotype" w:eastAsia="Times New Roman" w:hAnsi="Palatino Linotype"/>
      <w:sz w:val="19"/>
      <w:szCs w:val="24"/>
    </w:rPr>
  </w:style>
  <w:style w:type="character" w:customStyle="1" w:styleId="BodyTextChar">
    <w:name w:val="Body Text Char"/>
    <w:basedOn w:val="DefaultParagraphFont"/>
    <w:link w:val="BodyText"/>
    <w:semiHidden/>
    <w:rsid w:val="00BD2666"/>
    <w:rPr>
      <w:rFonts w:ascii="Palatino Linotype" w:eastAsia="Times New Roman" w:hAnsi="Palatino Linotype" w:cs="Times New Roman"/>
      <w:sz w:val="19"/>
      <w:szCs w:val="24"/>
    </w:rPr>
  </w:style>
  <w:style w:type="paragraph" w:styleId="ListParagraph">
    <w:name w:val="List Paragraph"/>
    <w:basedOn w:val="Normal"/>
    <w:uiPriority w:val="34"/>
    <w:qFormat/>
    <w:rsid w:val="00516714"/>
    <w:pPr>
      <w:ind w:left="720"/>
      <w:contextualSpacing/>
    </w:pPr>
  </w:style>
  <w:style w:type="character" w:customStyle="1" w:styleId="Heading1Char">
    <w:name w:val="Heading 1 Char"/>
    <w:basedOn w:val="DefaultParagraphFont"/>
    <w:link w:val="Heading1"/>
    <w:uiPriority w:val="9"/>
    <w:rsid w:val="001E0F1C"/>
    <w:rPr>
      <w:rFonts w:ascii="Avenir Next LT Pro" w:eastAsiaTheme="majorEastAsia" w:hAnsi="Avenir Next LT Pro" w:cstheme="majorBidi"/>
      <w:b/>
      <w:bCs/>
    </w:rPr>
  </w:style>
  <w:style w:type="paragraph" w:styleId="NoSpacing">
    <w:name w:val="No Spacing"/>
    <w:uiPriority w:val="1"/>
    <w:qFormat/>
    <w:rsid w:val="007C69C8"/>
    <w:pPr>
      <w:spacing w:after="0" w:line="240" w:lineRule="auto"/>
    </w:pPr>
    <w:rPr>
      <w:rFonts w:ascii="Calibri" w:eastAsia="Calibri" w:hAnsi="Calibri" w:cs="Times New Roman"/>
    </w:rPr>
  </w:style>
  <w:style w:type="table" w:styleId="TableGrid">
    <w:name w:val="Table Grid"/>
    <w:basedOn w:val="TableNormal"/>
    <w:uiPriority w:val="59"/>
    <w:rsid w:val="003F4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5F9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BC7910"/>
    <w:rPr>
      <w:rFonts w:ascii="Avenir Next LT Pro" w:eastAsia="Calibri" w:hAnsi="Avenir Next LT Pro" w:cs="Arial"/>
      <w:b/>
      <w:bCs/>
    </w:rPr>
  </w:style>
  <w:style w:type="paragraph" w:customStyle="1" w:styleId="Style1">
    <w:name w:val="Style1"/>
    <w:basedOn w:val="Normal"/>
    <w:rsid w:val="0000740E"/>
    <w:pPr>
      <w:spacing w:before="100" w:after="100" w:line="240" w:lineRule="auto"/>
    </w:pPr>
    <w:rPr>
      <w:rFonts w:ascii="Times New Roman" w:eastAsia="Times New Roman" w:hAnsi="Times New Roman"/>
      <w:kern w:val="28"/>
      <w:lang w:eastAsia="en-GB"/>
    </w:rPr>
  </w:style>
  <w:style w:type="paragraph" w:customStyle="1" w:styleId="Bullets1">
    <w:name w:val="Bullets 1"/>
    <w:basedOn w:val="Normal"/>
    <w:rsid w:val="0000740E"/>
    <w:pPr>
      <w:numPr>
        <w:ilvl w:val="1"/>
        <w:numId w:val="1"/>
      </w:numPr>
      <w:pBdr>
        <w:top w:val="nil"/>
        <w:left w:val="nil"/>
        <w:bottom w:val="nil"/>
        <w:right w:val="nil"/>
        <w:between w:val="nil"/>
        <w:bar w:val="nil"/>
      </w:pBdr>
      <w:spacing w:before="80" w:after="80" w:line="240" w:lineRule="auto"/>
      <w:ind w:left="1208" w:hanging="357"/>
    </w:pPr>
    <w:rPr>
      <w:rFonts w:ascii="Arial" w:eastAsia="Helvetica" w:hAnsi="Arial" w:cs="Helvetica"/>
      <w:color w:val="000000"/>
      <w:szCs w:val="24"/>
      <w:bdr w:val="nil"/>
      <w:lang w:val="en-US"/>
    </w:rPr>
  </w:style>
  <w:style w:type="character" w:styleId="PlaceholderText">
    <w:name w:val="Placeholder Text"/>
    <w:basedOn w:val="DefaultParagraphFont"/>
    <w:uiPriority w:val="99"/>
    <w:semiHidden/>
    <w:rsid w:val="00EF6353"/>
    <w:rPr>
      <w:color w:val="808080"/>
    </w:rPr>
  </w:style>
  <w:style w:type="paragraph" w:styleId="TOCHeading">
    <w:name w:val="TOC Heading"/>
    <w:basedOn w:val="Heading1"/>
    <w:next w:val="Normal"/>
    <w:uiPriority w:val="39"/>
    <w:unhideWhenUsed/>
    <w:qFormat/>
    <w:rsid w:val="00567642"/>
    <w:pPr>
      <w:spacing w:line="259" w:lineRule="auto"/>
      <w:outlineLvl w:val="9"/>
    </w:pPr>
    <w:rPr>
      <w:rFonts w:asciiTheme="majorHAnsi" w:hAnsiTheme="majorHAnsi"/>
      <w:b w:val="0"/>
      <w:bCs w:val="0"/>
      <w:color w:val="2F5496" w:themeColor="accent1" w:themeShade="BF"/>
      <w:sz w:val="32"/>
      <w:szCs w:val="32"/>
      <w:lang w:val="en-US"/>
    </w:rPr>
  </w:style>
  <w:style w:type="paragraph" w:styleId="TOC1">
    <w:name w:val="toc 1"/>
    <w:basedOn w:val="Normal"/>
    <w:next w:val="Normal"/>
    <w:autoRedefine/>
    <w:uiPriority w:val="39"/>
    <w:unhideWhenUsed/>
    <w:rsid w:val="00045803"/>
    <w:pPr>
      <w:tabs>
        <w:tab w:val="left" w:pos="440"/>
        <w:tab w:val="right" w:leader="dot" w:pos="9323"/>
      </w:tabs>
      <w:spacing w:after="100"/>
    </w:pPr>
  </w:style>
  <w:style w:type="paragraph" w:styleId="TOC2">
    <w:name w:val="toc 2"/>
    <w:basedOn w:val="Normal"/>
    <w:next w:val="Normal"/>
    <w:autoRedefine/>
    <w:uiPriority w:val="39"/>
    <w:unhideWhenUsed/>
    <w:rsid w:val="00567642"/>
    <w:pPr>
      <w:spacing w:after="100"/>
      <w:ind w:left="220"/>
    </w:pPr>
  </w:style>
  <w:style w:type="character" w:styleId="Hyperlink">
    <w:name w:val="Hyperlink"/>
    <w:basedOn w:val="DefaultParagraphFont"/>
    <w:uiPriority w:val="99"/>
    <w:unhideWhenUsed/>
    <w:rsid w:val="00567642"/>
    <w:rPr>
      <w:color w:val="0563C1" w:themeColor="hyperlink"/>
      <w:u w:val="single"/>
    </w:rPr>
  </w:style>
  <w:style w:type="paragraph" w:styleId="Title">
    <w:name w:val="Title"/>
    <w:basedOn w:val="Normal"/>
    <w:next w:val="Normal"/>
    <w:link w:val="TitleChar"/>
    <w:uiPriority w:val="10"/>
    <w:qFormat/>
    <w:rsid w:val="00417579"/>
    <w:pPr>
      <w:jc w:val="center"/>
    </w:pPr>
    <w:rPr>
      <w:b/>
      <w:bCs/>
      <w:sz w:val="56"/>
      <w:szCs w:val="56"/>
    </w:rPr>
  </w:style>
  <w:style w:type="character" w:customStyle="1" w:styleId="TitleChar">
    <w:name w:val="Title Char"/>
    <w:basedOn w:val="DefaultParagraphFont"/>
    <w:link w:val="Title"/>
    <w:uiPriority w:val="10"/>
    <w:rsid w:val="00417579"/>
    <w:rPr>
      <w:rFonts w:ascii="Avenir Next LT Pro" w:eastAsia="Calibri" w:hAnsi="Avenir Next LT Pro" w:cs="Times New Roman"/>
      <w:b/>
      <w:bCs/>
      <w:sz w:val="56"/>
      <w:szCs w:val="56"/>
    </w:rPr>
  </w:style>
  <w:style w:type="character" w:customStyle="1" w:styleId="Heading3Char">
    <w:name w:val="Heading 3 Char"/>
    <w:basedOn w:val="DefaultParagraphFont"/>
    <w:link w:val="Heading3"/>
    <w:uiPriority w:val="9"/>
    <w:rsid w:val="0056764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67642"/>
    <w:rPr>
      <w:rFonts w:ascii="Avenir Next LT Pro" w:eastAsia="Calibri" w:hAnsi="Avenir Next LT Pro" w:cs="Times New Roman"/>
      <w:b/>
      <w:bCs/>
      <w:sz w:val="32"/>
      <w:szCs w:val="32"/>
    </w:rPr>
  </w:style>
  <w:style w:type="paragraph" w:styleId="Header">
    <w:name w:val="header"/>
    <w:basedOn w:val="Normal"/>
    <w:link w:val="HeaderChar"/>
    <w:uiPriority w:val="99"/>
    <w:unhideWhenUsed/>
    <w:rsid w:val="005676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642"/>
    <w:rPr>
      <w:rFonts w:ascii="Avenir Next LT Pro" w:eastAsia="Calibri" w:hAnsi="Avenir Next LT Pro" w:cs="Times New Roman"/>
    </w:rPr>
  </w:style>
  <w:style w:type="paragraph" w:styleId="Footer">
    <w:name w:val="footer"/>
    <w:basedOn w:val="Normal"/>
    <w:link w:val="FooterChar"/>
    <w:unhideWhenUsed/>
    <w:rsid w:val="00567642"/>
    <w:pPr>
      <w:tabs>
        <w:tab w:val="center" w:pos="4513"/>
        <w:tab w:val="right" w:pos="9026"/>
      </w:tabs>
      <w:spacing w:after="0" w:line="240" w:lineRule="auto"/>
    </w:pPr>
  </w:style>
  <w:style w:type="character" w:customStyle="1" w:styleId="FooterChar">
    <w:name w:val="Footer Char"/>
    <w:basedOn w:val="DefaultParagraphFont"/>
    <w:link w:val="Footer"/>
    <w:rsid w:val="00567642"/>
    <w:rPr>
      <w:rFonts w:ascii="Avenir Next LT Pro" w:eastAsia="Calibri" w:hAnsi="Avenir Next LT Pro" w:cs="Times New Roman"/>
    </w:rPr>
  </w:style>
  <w:style w:type="paragraph" w:customStyle="1" w:styleId="KGBodytext">
    <w:name w:val="KG Body text"/>
    <w:basedOn w:val="Normal"/>
    <w:uiPriority w:val="15"/>
    <w:qFormat/>
    <w:rsid w:val="002A2C9B"/>
    <w:pPr>
      <w:spacing w:before="100" w:after="100" w:line="288" w:lineRule="auto"/>
    </w:pPr>
    <w:rPr>
      <w:rFonts w:ascii="Neue Haas Grotesk Text Pro" w:eastAsiaTheme="minorHAnsi" w:hAnsi="Neue Haas Grotesk Text Pro" w:cstheme="minorBidi"/>
      <w:szCs w:val="21"/>
    </w:rPr>
  </w:style>
  <w:style w:type="paragraph" w:customStyle="1" w:styleId="TableStyle2">
    <w:name w:val="Table Style 2"/>
    <w:rsid w:val="002A2C9B"/>
    <w:pPr>
      <w:pBdr>
        <w:top w:val="nil"/>
        <w:left w:val="nil"/>
        <w:bottom w:val="nil"/>
        <w:right w:val="nil"/>
        <w:between w:val="nil"/>
        <w:bar w:val="nil"/>
      </w:pBdr>
      <w:spacing w:after="0" w:line="240" w:lineRule="auto"/>
    </w:pPr>
    <w:rPr>
      <w:rFonts w:ascii="Helvetica" w:eastAsia="Helvetica" w:hAnsi="Helvetica" w:cs="Helvetica"/>
      <w:color w:val="000000"/>
      <w:sz w:val="24"/>
      <w:szCs w:val="24"/>
      <w:bdr w:val="nil"/>
      <w:lang w:val="en-US"/>
    </w:rPr>
  </w:style>
  <w:style w:type="paragraph" w:customStyle="1" w:styleId="paragraph">
    <w:name w:val="paragraph"/>
    <w:basedOn w:val="Normal"/>
    <w:rsid w:val="00F8233D"/>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F8233D"/>
    <w:rPr>
      <w:b/>
      <w:bCs/>
    </w:rPr>
  </w:style>
  <w:style w:type="paragraph" w:styleId="NormalWeb">
    <w:name w:val="Normal (Web)"/>
    <w:basedOn w:val="Normal"/>
    <w:uiPriority w:val="99"/>
    <w:unhideWhenUsed/>
    <w:rsid w:val="00F8233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ormalParagraphStyle">
    <w:name w:val="NormalParagraphStyle"/>
    <w:basedOn w:val="Normal"/>
    <w:rsid w:val="00F8233D"/>
    <w:pPr>
      <w:autoSpaceDE w:val="0"/>
      <w:autoSpaceDN w:val="0"/>
      <w:adjustRightInd w:val="0"/>
      <w:spacing w:after="0" w:line="288" w:lineRule="auto"/>
      <w:textAlignment w:val="center"/>
    </w:pPr>
    <w:rPr>
      <w:rFonts w:ascii="Times New Roman" w:eastAsia="Times New Roman" w:hAnsi="Times New Roman"/>
      <w:color w:val="000000"/>
      <w:sz w:val="24"/>
      <w:szCs w:val="24"/>
    </w:rPr>
  </w:style>
  <w:style w:type="character" w:styleId="Emphasis">
    <w:name w:val="Emphasis"/>
    <w:uiPriority w:val="20"/>
    <w:qFormat/>
    <w:rsid w:val="00D65479"/>
  </w:style>
  <w:style w:type="character" w:styleId="UnresolvedMention">
    <w:name w:val="Unresolved Mention"/>
    <w:basedOn w:val="DefaultParagraphFont"/>
    <w:uiPriority w:val="99"/>
    <w:semiHidden/>
    <w:unhideWhenUsed/>
    <w:rsid w:val="00DC347E"/>
    <w:rPr>
      <w:color w:val="605E5C"/>
      <w:shd w:val="clear" w:color="auto" w:fill="E1DFDD"/>
    </w:rPr>
  </w:style>
  <w:style w:type="character" w:customStyle="1" w:styleId="truncate">
    <w:name w:val="truncate"/>
    <w:basedOn w:val="DefaultParagraphFont"/>
    <w:rsid w:val="00DC347E"/>
  </w:style>
  <w:style w:type="character" w:customStyle="1" w:styleId="intent-phone">
    <w:name w:val="intent-phone"/>
    <w:basedOn w:val="DefaultParagraphFont"/>
    <w:rsid w:val="00DC347E"/>
  </w:style>
  <w:style w:type="paragraph" w:styleId="TOC3">
    <w:name w:val="toc 3"/>
    <w:basedOn w:val="Normal"/>
    <w:next w:val="Normal"/>
    <w:autoRedefine/>
    <w:uiPriority w:val="39"/>
    <w:unhideWhenUsed/>
    <w:rsid w:val="00B40D93"/>
    <w:pPr>
      <w:spacing w:after="100"/>
      <w:ind w:left="440"/>
    </w:pPr>
  </w:style>
  <w:style w:type="paragraph" w:styleId="Revision">
    <w:name w:val="Revision"/>
    <w:hidden/>
    <w:uiPriority w:val="99"/>
    <w:semiHidden/>
    <w:rsid w:val="000470FE"/>
    <w:pPr>
      <w:spacing w:after="0" w:line="240" w:lineRule="auto"/>
    </w:pPr>
    <w:rPr>
      <w:rFonts w:ascii="Avenir Next LT Pro" w:eastAsia="Calibri" w:hAnsi="Avenir Next LT Pro" w:cs="Arial"/>
    </w:rPr>
  </w:style>
  <w:style w:type="numbering" w:customStyle="1" w:styleId="CurrentList1">
    <w:name w:val="Current List1"/>
    <w:uiPriority w:val="99"/>
    <w:rsid w:val="00097D38"/>
    <w:pPr>
      <w:numPr>
        <w:numId w:val="13"/>
      </w:numPr>
    </w:pPr>
  </w:style>
  <w:style w:type="character" w:customStyle="1" w:styleId="markedcontent">
    <w:name w:val="markedcontent"/>
    <w:basedOn w:val="DefaultParagraphFont"/>
    <w:rsid w:val="0069236D"/>
  </w:style>
  <w:style w:type="numbering" w:customStyle="1" w:styleId="CurrentList2">
    <w:name w:val="Current List2"/>
    <w:uiPriority w:val="99"/>
    <w:rsid w:val="008A2A1C"/>
    <w:pPr>
      <w:numPr>
        <w:numId w:val="14"/>
      </w:numPr>
    </w:pPr>
  </w:style>
  <w:style w:type="numbering" w:customStyle="1" w:styleId="CurrentList3">
    <w:name w:val="Current List3"/>
    <w:uiPriority w:val="99"/>
    <w:rsid w:val="00EC0D6F"/>
    <w:pPr>
      <w:numPr>
        <w:numId w:val="15"/>
      </w:numPr>
    </w:pPr>
  </w:style>
  <w:style w:type="numbering" w:customStyle="1" w:styleId="CurrentList4">
    <w:name w:val="Current List4"/>
    <w:uiPriority w:val="99"/>
    <w:rsid w:val="00911AA8"/>
    <w:pPr>
      <w:numPr>
        <w:numId w:val="16"/>
      </w:numPr>
    </w:pPr>
  </w:style>
  <w:style w:type="numbering" w:customStyle="1" w:styleId="CurrentList5">
    <w:name w:val="Current List5"/>
    <w:uiPriority w:val="99"/>
    <w:rsid w:val="0053450A"/>
    <w:pPr>
      <w:numPr>
        <w:numId w:val="17"/>
      </w:numPr>
    </w:pPr>
  </w:style>
  <w:style w:type="character" w:customStyle="1" w:styleId="Heading5Char">
    <w:name w:val="Heading 5 Char"/>
    <w:basedOn w:val="DefaultParagraphFont"/>
    <w:link w:val="Heading5"/>
    <w:uiPriority w:val="9"/>
    <w:rsid w:val="00EB2B5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EB2B5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EB2B5B"/>
    <w:rPr>
      <w:rFonts w:asciiTheme="majorHAnsi" w:eastAsiaTheme="majorEastAsia" w:hAnsiTheme="majorHAnsi" w:cstheme="majorBidi"/>
      <w:i/>
      <w:iCs/>
      <w:color w:val="1F3763" w:themeColor="accent1" w:themeShade="7F"/>
    </w:rPr>
  </w:style>
  <w:style w:type="numbering" w:customStyle="1" w:styleId="CurrentList6">
    <w:name w:val="Current List6"/>
    <w:uiPriority w:val="99"/>
    <w:rsid w:val="00A87AC5"/>
    <w:pPr>
      <w:numPr>
        <w:numId w:val="18"/>
      </w:numPr>
    </w:pPr>
  </w:style>
  <w:style w:type="numbering" w:customStyle="1" w:styleId="CurrentList7">
    <w:name w:val="Current List7"/>
    <w:uiPriority w:val="99"/>
    <w:rsid w:val="00A87AC5"/>
    <w:pPr>
      <w:numPr>
        <w:numId w:val="19"/>
      </w:numPr>
    </w:pPr>
  </w:style>
  <w:style w:type="numbering" w:customStyle="1" w:styleId="CurrentList8">
    <w:name w:val="Current List8"/>
    <w:uiPriority w:val="99"/>
    <w:rsid w:val="007171AF"/>
    <w:pPr>
      <w:numPr>
        <w:numId w:val="20"/>
      </w:numPr>
    </w:pPr>
  </w:style>
  <w:style w:type="numbering" w:customStyle="1" w:styleId="CurrentList9">
    <w:name w:val="Current List9"/>
    <w:uiPriority w:val="99"/>
    <w:rsid w:val="00361DA0"/>
    <w:pPr>
      <w:numPr>
        <w:numId w:val="21"/>
      </w:numPr>
    </w:pPr>
  </w:style>
  <w:style w:type="numbering" w:customStyle="1" w:styleId="CurrentList10">
    <w:name w:val="Current List10"/>
    <w:uiPriority w:val="99"/>
    <w:rsid w:val="006B2A8C"/>
    <w:pPr>
      <w:numPr>
        <w:numId w:val="22"/>
      </w:numPr>
    </w:pPr>
  </w:style>
  <w:style w:type="numbering" w:customStyle="1" w:styleId="CurrentList11">
    <w:name w:val="Current List11"/>
    <w:uiPriority w:val="99"/>
    <w:rsid w:val="006B2A8C"/>
    <w:pPr>
      <w:numPr>
        <w:numId w:val="23"/>
      </w:numPr>
    </w:pPr>
  </w:style>
  <w:style w:type="numbering" w:customStyle="1" w:styleId="CurrentList12">
    <w:name w:val="Current List12"/>
    <w:uiPriority w:val="99"/>
    <w:rsid w:val="006B2A8C"/>
    <w:pPr>
      <w:numPr>
        <w:numId w:val="24"/>
      </w:numPr>
    </w:pPr>
  </w:style>
  <w:style w:type="numbering" w:customStyle="1" w:styleId="CurrentList13">
    <w:name w:val="Current List13"/>
    <w:uiPriority w:val="99"/>
    <w:rsid w:val="00955A37"/>
    <w:pPr>
      <w:numPr>
        <w:numId w:val="25"/>
      </w:numPr>
    </w:pPr>
  </w:style>
  <w:style w:type="numbering" w:customStyle="1" w:styleId="CurrentList14">
    <w:name w:val="Current List14"/>
    <w:uiPriority w:val="99"/>
    <w:rsid w:val="00955A37"/>
    <w:pPr>
      <w:numPr>
        <w:numId w:val="26"/>
      </w:numPr>
    </w:pPr>
  </w:style>
  <w:style w:type="numbering" w:customStyle="1" w:styleId="CurrentList15">
    <w:name w:val="Current List15"/>
    <w:uiPriority w:val="99"/>
    <w:rsid w:val="00955A37"/>
    <w:pPr>
      <w:numPr>
        <w:numId w:val="27"/>
      </w:numPr>
    </w:pPr>
  </w:style>
  <w:style w:type="numbering" w:customStyle="1" w:styleId="CurrentList16">
    <w:name w:val="Current List16"/>
    <w:uiPriority w:val="99"/>
    <w:rsid w:val="00BA06F2"/>
    <w:pPr>
      <w:numPr>
        <w:numId w:val="28"/>
      </w:numPr>
    </w:pPr>
  </w:style>
  <w:style w:type="numbering" w:customStyle="1" w:styleId="CurrentList17">
    <w:name w:val="Current List17"/>
    <w:uiPriority w:val="99"/>
    <w:rsid w:val="00BA06F2"/>
    <w:pPr>
      <w:numPr>
        <w:numId w:val="29"/>
      </w:numPr>
    </w:pPr>
  </w:style>
  <w:style w:type="numbering" w:customStyle="1" w:styleId="CurrentList18">
    <w:name w:val="Current List18"/>
    <w:uiPriority w:val="99"/>
    <w:rsid w:val="00BA06F2"/>
    <w:pPr>
      <w:numPr>
        <w:numId w:val="30"/>
      </w:numPr>
    </w:pPr>
  </w:style>
  <w:style w:type="numbering" w:customStyle="1" w:styleId="CurrentList19">
    <w:name w:val="Current List19"/>
    <w:uiPriority w:val="99"/>
    <w:rsid w:val="00BA06F2"/>
    <w:pPr>
      <w:numPr>
        <w:numId w:val="31"/>
      </w:numPr>
    </w:pPr>
  </w:style>
  <w:style w:type="numbering" w:customStyle="1" w:styleId="CurrentList20">
    <w:name w:val="Current List20"/>
    <w:uiPriority w:val="99"/>
    <w:rsid w:val="006533E1"/>
    <w:pPr>
      <w:numPr>
        <w:numId w:val="32"/>
      </w:numPr>
    </w:pPr>
  </w:style>
  <w:style w:type="numbering" w:customStyle="1" w:styleId="CurrentList21">
    <w:name w:val="Current List21"/>
    <w:uiPriority w:val="99"/>
    <w:rsid w:val="00C17AE4"/>
    <w:pPr>
      <w:numPr>
        <w:numId w:val="33"/>
      </w:numPr>
    </w:pPr>
  </w:style>
  <w:style w:type="numbering" w:customStyle="1" w:styleId="CurrentList22">
    <w:name w:val="Current List22"/>
    <w:uiPriority w:val="99"/>
    <w:rsid w:val="00C17AE4"/>
    <w:pPr>
      <w:numPr>
        <w:numId w:val="34"/>
      </w:numPr>
    </w:pPr>
  </w:style>
  <w:style w:type="character" w:customStyle="1" w:styleId="Heading8Char">
    <w:name w:val="Heading 8 Char"/>
    <w:basedOn w:val="DefaultParagraphFont"/>
    <w:link w:val="Heading8"/>
    <w:uiPriority w:val="9"/>
    <w:rsid w:val="00436E7A"/>
    <w:rPr>
      <w:rFonts w:asciiTheme="majorHAnsi" w:eastAsiaTheme="majorEastAsia" w:hAnsiTheme="majorHAnsi" w:cstheme="majorBidi"/>
      <w:color w:val="272727" w:themeColor="text1" w:themeTint="D8"/>
      <w:sz w:val="21"/>
      <w:szCs w:val="21"/>
    </w:rPr>
  </w:style>
  <w:style w:type="paragraph" w:styleId="Subtitle">
    <w:name w:val="Subtitle"/>
    <w:basedOn w:val="Normal"/>
    <w:next w:val="Normal"/>
    <w:link w:val="SubtitleChar"/>
    <w:uiPriority w:val="11"/>
    <w:qFormat/>
    <w:rsid w:val="00FA0B9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FA0B98"/>
    <w:rPr>
      <w:rFonts w:eastAsiaTheme="minorEastAsia"/>
      <w:color w:val="5A5A5A" w:themeColor="text1" w:themeTint="A5"/>
      <w:spacing w:val="15"/>
    </w:rPr>
  </w:style>
  <w:style w:type="character" w:styleId="SubtleEmphasis">
    <w:name w:val="Subtle Emphasis"/>
    <w:basedOn w:val="DefaultParagraphFont"/>
    <w:uiPriority w:val="19"/>
    <w:qFormat/>
    <w:rsid w:val="00FA0B98"/>
    <w:rPr>
      <w:i/>
      <w:iCs/>
      <w:color w:val="404040" w:themeColor="text1" w:themeTint="BF"/>
    </w:rPr>
  </w:style>
  <w:style w:type="numbering" w:customStyle="1" w:styleId="CurrentList23">
    <w:name w:val="Current List23"/>
    <w:uiPriority w:val="99"/>
    <w:rsid w:val="000B51BF"/>
    <w:pPr>
      <w:numPr>
        <w:numId w:val="5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99263">
      <w:bodyDiv w:val="1"/>
      <w:marLeft w:val="0"/>
      <w:marRight w:val="0"/>
      <w:marTop w:val="0"/>
      <w:marBottom w:val="0"/>
      <w:divBdr>
        <w:top w:val="none" w:sz="0" w:space="0" w:color="auto"/>
        <w:left w:val="none" w:sz="0" w:space="0" w:color="auto"/>
        <w:bottom w:val="none" w:sz="0" w:space="0" w:color="auto"/>
        <w:right w:val="none" w:sz="0" w:space="0" w:color="auto"/>
      </w:divBdr>
      <w:divsChild>
        <w:div w:id="1178540918">
          <w:marLeft w:val="0"/>
          <w:marRight w:val="0"/>
          <w:marTop w:val="0"/>
          <w:marBottom w:val="240"/>
          <w:divBdr>
            <w:top w:val="none" w:sz="0" w:space="0" w:color="auto"/>
            <w:left w:val="none" w:sz="0" w:space="0" w:color="auto"/>
            <w:bottom w:val="none" w:sz="0" w:space="0" w:color="auto"/>
            <w:right w:val="none" w:sz="0" w:space="0" w:color="auto"/>
          </w:divBdr>
        </w:div>
      </w:divsChild>
    </w:div>
    <w:div w:id="160508640">
      <w:bodyDiv w:val="1"/>
      <w:marLeft w:val="0"/>
      <w:marRight w:val="0"/>
      <w:marTop w:val="0"/>
      <w:marBottom w:val="0"/>
      <w:divBdr>
        <w:top w:val="none" w:sz="0" w:space="0" w:color="auto"/>
        <w:left w:val="none" w:sz="0" w:space="0" w:color="auto"/>
        <w:bottom w:val="none" w:sz="0" w:space="0" w:color="auto"/>
        <w:right w:val="none" w:sz="0" w:space="0" w:color="auto"/>
      </w:divBdr>
      <w:divsChild>
        <w:div w:id="1741639606">
          <w:marLeft w:val="0"/>
          <w:marRight w:val="0"/>
          <w:marTop w:val="0"/>
          <w:marBottom w:val="0"/>
          <w:divBdr>
            <w:top w:val="none" w:sz="0" w:space="0" w:color="auto"/>
            <w:left w:val="none" w:sz="0" w:space="0" w:color="auto"/>
            <w:bottom w:val="none" w:sz="0" w:space="0" w:color="auto"/>
            <w:right w:val="none" w:sz="0" w:space="0" w:color="auto"/>
          </w:divBdr>
        </w:div>
      </w:divsChild>
    </w:div>
    <w:div w:id="904411612">
      <w:bodyDiv w:val="1"/>
      <w:marLeft w:val="0"/>
      <w:marRight w:val="0"/>
      <w:marTop w:val="0"/>
      <w:marBottom w:val="0"/>
      <w:divBdr>
        <w:top w:val="none" w:sz="0" w:space="0" w:color="auto"/>
        <w:left w:val="none" w:sz="0" w:space="0" w:color="auto"/>
        <w:bottom w:val="none" w:sz="0" w:space="0" w:color="auto"/>
        <w:right w:val="none" w:sz="0" w:space="0" w:color="auto"/>
      </w:divBdr>
    </w:div>
    <w:div w:id="1102726029">
      <w:bodyDiv w:val="1"/>
      <w:marLeft w:val="0"/>
      <w:marRight w:val="0"/>
      <w:marTop w:val="0"/>
      <w:marBottom w:val="0"/>
      <w:divBdr>
        <w:top w:val="none" w:sz="0" w:space="0" w:color="auto"/>
        <w:left w:val="none" w:sz="0" w:space="0" w:color="auto"/>
        <w:bottom w:val="none" w:sz="0" w:space="0" w:color="auto"/>
        <w:right w:val="none" w:sz="0" w:space="0" w:color="auto"/>
      </w:divBdr>
      <w:divsChild>
        <w:div w:id="363672005">
          <w:marLeft w:val="0"/>
          <w:marRight w:val="0"/>
          <w:marTop w:val="0"/>
          <w:marBottom w:val="0"/>
          <w:divBdr>
            <w:top w:val="none" w:sz="0" w:space="0" w:color="auto"/>
            <w:left w:val="none" w:sz="0" w:space="0" w:color="auto"/>
            <w:bottom w:val="none" w:sz="0" w:space="0" w:color="auto"/>
            <w:right w:val="none" w:sz="0" w:space="0" w:color="auto"/>
          </w:divBdr>
        </w:div>
        <w:div w:id="2051883296">
          <w:marLeft w:val="0"/>
          <w:marRight w:val="0"/>
          <w:marTop w:val="0"/>
          <w:marBottom w:val="0"/>
          <w:divBdr>
            <w:top w:val="none" w:sz="0" w:space="0" w:color="auto"/>
            <w:left w:val="none" w:sz="0" w:space="0" w:color="auto"/>
            <w:bottom w:val="none" w:sz="0" w:space="0" w:color="auto"/>
            <w:right w:val="none" w:sz="0" w:space="0" w:color="auto"/>
          </w:divBdr>
        </w:div>
        <w:div w:id="2030329027">
          <w:marLeft w:val="0"/>
          <w:marRight w:val="0"/>
          <w:marTop w:val="0"/>
          <w:marBottom w:val="0"/>
          <w:divBdr>
            <w:top w:val="none" w:sz="0" w:space="0" w:color="auto"/>
            <w:left w:val="none" w:sz="0" w:space="0" w:color="auto"/>
            <w:bottom w:val="none" w:sz="0" w:space="0" w:color="auto"/>
            <w:right w:val="none" w:sz="0" w:space="0" w:color="auto"/>
          </w:divBdr>
        </w:div>
      </w:divsChild>
    </w:div>
    <w:div w:id="1507749856">
      <w:bodyDiv w:val="1"/>
      <w:marLeft w:val="0"/>
      <w:marRight w:val="0"/>
      <w:marTop w:val="0"/>
      <w:marBottom w:val="0"/>
      <w:divBdr>
        <w:top w:val="none" w:sz="0" w:space="0" w:color="auto"/>
        <w:left w:val="none" w:sz="0" w:space="0" w:color="auto"/>
        <w:bottom w:val="none" w:sz="0" w:space="0" w:color="auto"/>
        <w:right w:val="none" w:sz="0" w:space="0" w:color="auto"/>
      </w:divBdr>
    </w:div>
    <w:div w:id="1568490362">
      <w:bodyDiv w:val="1"/>
      <w:marLeft w:val="0"/>
      <w:marRight w:val="0"/>
      <w:marTop w:val="0"/>
      <w:marBottom w:val="0"/>
      <w:divBdr>
        <w:top w:val="none" w:sz="0" w:space="0" w:color="auto"/>
        <w:left w:val="none" w:sz="0" w:space="0" w:color="auto"/>
        <w:bottom w:val="none" w:sz="0" w:space="0" w:color="auto"/>
        <w:right w:val="none" w:sz="0" w:space="0" w:color="auto"/>
      </w:divBdr>
    </w:div>
    <w:div w:id="1983345327">
      <w:bodyDiv w:val="1"/>
      <w:marLeft w:val="0"/>
      <w:marRight w:val="0"/>
      <w:marTop w:val="0"/>
      <w:marBottom w:val="0"/>
      <w:divBdr>
        <w:top w:val="none" w:sz="0" w:space="0" w:color="auto"/>
        <w:left w:val="none" w:sz="0" w:space="0" w:color="auto"/>
        <w:bottom w:val="none" w:sz="0" w:space="0" w:color="auto"/>
        <w:right w:val="none" w:sz="0" w:space="0" w:color="auto"/>
      </w:divBdr>
      <w:divsChild>
        <w:div w:id="1531335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aritycommissionni.org.uk/news/serious-incident-reporting-a-guide-for-charity-trustees-1/"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uidance/how-to-report-a-serious-incident-in-your-charity" TargetMode="Externa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scr.org.uk/about-charities/raise-a-concer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rdanbull/Downloads/Safeguarding%20Policy%201-4%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E9333467BE4E45A6D67E842F254314" ma:contentTypeVersion="18" ma:contentTypeDescription="Create a new document." ma:contentTypeScope="" ma:versionID="c58b5f486bfd20f33dbd5ffbc7dab0dc">
  <xsd:schema xmlns:xsd="http://www.w3.org/2001/XMLSchema" xmlns:xs="http://www.w3.org/2001/XMLSchema" xmlns:p="http://schemas.microsoft.com/office/2006/metadata/properties" xmlns:ns2="62bf3d4f-2746-46eb-8787-133f2b11dcba" xmlns:ns3="952d8ab1-fa4f-4cd4-ac4b-37ce7a90816d" targetNamespace="http://schemas.microsoft.com/office/2006/metadata/properties" ma:root="true" ma:fieldsID="ddc4d2985f386c0e04659f3d89ad105b" ns2:_="" ns3:_="">
    <xsd:import namespace="62bf3d4f-2746-46eb-8787-133f2b11dcba"/>
    <xsd:import namespace="952d8ab1-fa4f-4cd4-ac4b-37ce7a9081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f3d4f-2746-46eb-8787-133f2b11d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8709567-f3db-40d1-93df-a1bb0a10d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2d8ab1-fa4f-4cd4-ac4b-37ce7a90816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1fd339c-6e6e-4f15-9be8-4bb473c8c488}" ma:internalName="TaxCatchAll" ma:showField="CatchAllData" ma:web="952d8ab1-fa4f-4cd4-ac4b-37ce7a908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ICS17</b:Tag>
    <b:SourceType>Report</b:SourceType>
    <b:Guid>{6C258DDE-A1CF-45DA-9B38-526CAFA03304}</b:Guid>
    <b:Title>Cultural Markers. Assessing, measuring and Improving Culture in the Charity Sector</b:Title>
    <b:Year>2017</b:Year>
    <b:City>London</b:City>
    <b:Publisher>Insitute of Chartered secretaries and Administrators</b:Publisher>
    <b:LCID>en-GB</b:LCID>
    <b:Author>
      <b:Author>
        <b:Corporate>ICSA The Governance Institute</b:Corporate>
      </b:Author>
    </b:Author>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bf3d4f-2746-46eb-8787-133f2b11dcba">
      <Terms xmlns="http://schemas.microsoft.com/office/infopath/2007/PartnerControls"/>
    </lcf76f155ced4ddcb4097134ff3c332f>
    <TaxCatchAll xmlns="952d8ab1-fa4f-4cd4-ac4b-37ce7a90816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DE3B18-ED44-453E-B58B-F02B482B2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f3d4f-2746-46eb-8787-133f2b11dcba"/>
    <ds:schemaRef ds:uri="952d8ab1-fa4f-4cd4-ac4b-37ce7a908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2C4EBC-ECCD-8D43-9482-0D4FE65006F2}">
  <ds:schemaRefs>
    <ds:schemaRef ds:uri="http://schemas.openxmlformats.org/officeDocument/2006/bibliography"/>
  </ds:schemaRefs>
</ds:datastoreItem>
</file>

<file path=customXml/itemProps3.xml><?xml version="1.0" encoding="utf-8"?>
<ds:datastoreItem xmlns:ds="http://schemas.openxmlformats.org/officeDocument/2006/customXml" ds:itemID="{E610344E-91CD-4994-9DBA-957E28638DBB}">
  <ds:schemaRefs>
    <ds:schemaRef ds:uri="http://schemas.microsoft.com/office/2006/metadata/properties"/>
    <ds:schemaRef ds:uri="http://schemas.microsoft.com/office/infopath/2007/PartnerControls"/>
    <ds:schemaRef ds:uri="62bf3d4f-2746-46eb-8787-133f2b11dcba"/>
    <ds:schemaRef ds:uri="952d8ab1-fa4f-4cd4-ac4b-37ce7a90816d"/>
  </ds:schemaRefs>
</ds:datastoreItem>
</file>

<file path=customXml/itemProps4.xml><?xml version="1.0" encoding="utf-8"?>
<ds:datastoreItem xmlns:ds="http://schemas.openxmlformats.org/officeDocument/2006/customXml" ds:itemID="{44D6A7AF-4EC7-4792-AE3A-14BE1A6DE2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Safeguarding Policy 1-4 template.dotx</Template>
  <TotalTime>23</TotalTime>
  <Pages>28</Pages>
  <Words>7732</Words>
  <Characters>44078</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Jordan BULL 22017696</cp:lastModifiedBy>
  <cp:revision>3</cp:revision>
  <cp:lastPrinted>2022-10-07T15:04:00Z</cp:lastPrinted>
  <dcterms:created xsi:type="dcterms:W3CDTF">2026-01-07T10:10:00Z</dcterms:created>
  <dcterms:modified xsi:type="dcterms:W3CDTF">2026-04-29T13:53:00Z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0x010100C6E9333467BE4E45A6D67E842F254314</vt:lpwstr>
  </property>
  <property fmtid="{D5CDD505-2E9C-101B-9397-08002B2CF9AE}" pid="3" name="MediaServiceImageTags">
    <vt:lpwstr/>
  </property>
</Properties>
</file>